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486" w:rsidRPr="00726486" w:rsidRDefault="00726486" w:rsidP="00726486">
      <w:pPr>
        <w:pStyle w:val="Spistreci3"/>
      </w:pPr>
      <w:r>
        <w:t>SPIS TREŚCI</w:t>
      </w:r>
    </w:p>
    <w:p w:rsidR="008842A9" w:rsidRDefault="008D6829" w:rsidP="008842A9">
      <w:pPr>
        <w:pStyle w:val="Spistreci3"/>
        <w:rPr>
          <w:rFonts w:eastAsiaTheme="minorEastAsia" w:cstheme="minorBidi"/>
          <w:b/>
          <w:bCs/>
          <w:caps/>
          <w:noProof/>
          <w:lang w:eastAsia="pl-PL"/>
        </w:rPr>
      </w:pPr>
      <w:r>
        <w:rPr>
          <w:rFonts w:asciiTheme="minorHAnsi" w:hAnsiTheme="minorHAnsi"/>
          <w:b/>
          <w:bCs/>
          <w:caps/>
          <w:sz w:val="22"/>
          <w:u w:val="single"/>
        </w:rPr>
        <w:fldChar w:fldCharType="begin"/>
      </w:r>
      <w:r w:rsidR="006B36E8">
        <w:instrText xml:space="preserve"> TOC \n \p " " \h \z \t "DEMIURG Numeracja 1;1;DEMIURG Numeracja 2;2;DEMIURG Numeracja 3;3" </w:instrText>
      </w:r>
      <w:r>
        <w:rPr>
          <w:rFonts w:asciiTheme="minorHAnsi" w:hAnsiTheme="minorHAnsi"/>
          <w:b/>
          <w:bCs/>
          <w:caps/>
          <w:sz w:val="22"/>
          <w:u w:val="single"/>
        </w:rPr>
        <w:fldChar w:fldCharType="separate"/>
      </w:r>
      <w:hyperlink w:anchor="_Toc499559449" w:history="1">
        <w:r w:rsidR="008842A9" w:rsidRPr="000E42C2">
          <w:rPr>
            <w:rStyle w:val="Hipercze"/>
            <w:noProof/>
          </w:rPr>
          <w:t>1.</w:t>
        </w:r>
        <w:r w:rsidR="008842A9">
          <w:rPr>
            <w:rFonts w:eastAsiaTheme="minorEastAsia" w:cstheme="minorBidi"/>
            <w:b/>
            <w:bCs/>
            <w:caps/>
            <w:noProof/>
            <w:lang w:eastAsia="pl-PL"/>
          </w:rPr>
          <w:tab/>
        </w:r>
        <w:r w:rsidR="008842A9" w:rsidRPr="000E42C2">
          <w:rPr>
            <w:rStyle w:val="Hipercze"/>
            <w:noProof/>
          </w:rPr>
          <w:t>Przedmiot opracowania</w:t>
        </w:r>
      </w:hyperlink>
    </w:p>
    <w:p w:rsidR="008842A9" w:rsidRDefault="008842A9" w:rsidP="008842A9">
      <w:pPr>
        <w:pStyle w:val="Spistreci3"/>
        <w:rPr>
          <w:rFonts w:eastAsiaTheme="minorEastAsia" w:cstheme="minorBidi"/>
          <w:b/>
          <w:bCs/>
          <w:caps/>
          <w:noProof/>
          <w:lang w:eastAsia="pl-PL"/>
        </w:rPr>
      </w:pPr>
      <w:hyperlink w:anchor="_Toc499559450" w:history="1">
        <w:r w:rsidRPr="000E42C2">
          <w:rPr>
            <w:rStyle w:val="Hipercze"/>
            <w:noProof/>
          </w:rPr>
          <w:t>2.</w:t>
        </w:r>
        <w:r>
          <w:rPr>
            <w:rFonts w:eastAsiaTheme="minorEastAsia" w:cstheme="minorBidi"/>
            <w:b/>
            <w:bCs/>
            <w:caps/>
            <w:noProof/>
            <w:lang w:eastAsia="pl-PL"/>
          </w:rPr>
          <w:tab/>
        </w:r>
        <w:r w:rsidRPr="000E42C2">
          <w:rPr>
            <w:rStyle w:val="Hipercze"/>
            <w:noProof/>
          </w:rPr>
          <w:t>Zakres opracowania</w:t>
        </w:r>
      </w:hyperlink>
    </w:p>
    <w:p w:rsidR="008842A9" w:rsidRDefault="008842A9" w:rsidP="008842A9">
      <w:pPr>
        <w:pStyle w:val="Spistreci3"/>
        <w:rPr>
          <w:rFonts w:eastAsiaTheme="minorEastAsia" w:cstheme="minorBidi"/>
          <w:b/>
          <w:bCs/>
          <w:caps/>
          <w:noProof/>
          <w:lang w:eastAsia="pl-PL"/>
        </w:rPr>
      </w:pPr>
      <w:hyperlink w:anchor="_Toc499559451" w:history="1">
        <w:r w:rsidRPr="000E42C2">
          <w:rPr>
            <w:rStyle w:val="Hipercze"/>
            <w:noProof/>
          </w:rPr>
          <w:t>3.</w:t>
        </w:r>
        <w:r>
          <w:rPr>
            <w:rFonts w:eastAsiaTheme="minorEastAsia" w:cstheme="minorBidi"/>
            <w:b/>
            <w:bCs/>
            <w:caps/>
            <w:noProof/>
            <w:lang w:eastAsia="pl-PL"/>
          </w:rPr>
          <w:tab/>
        </w:r>
        <w:r w:rsidRPr="000E42C2">
          <w:rPr>
            <w:rStyle w:val="Hipercze"/>
            <w:noProof/>
          </w:rPr>
          <w:t>Podstawa opracowania</w:t>
        </w:r>
      </w:hyperlink>
    </w:p>
    <w:p w:rsidR="008842A9" w:rsidRDefault="008842A9" w:rsidP="008842A9">
      <w:pPr>
        <w:pStyle w:val="Spistreci3"/>
        <w:rPr>
          <w:rFonts w:eastAsiaTheme="minorEastAsia" w:cstheme="minorBidi"/>
          <w:b/>
          <w:bCs/>
          <w:caps/>
          <w:noProof/>
          <w:lang w:eastAsia="pl-PL"/>
        </w:rPr>
      </w:pPr>
      <w:hyperlink w:anchor="_Toc499559452" w:history="1">
        <w:r w:rsidRPr="000E42C2">
          <w:rPr>
            <w:rStyle w:val="Hipercze"/>
            <w:noProof/>
          </w:rPr>
          <w:t>4.</w:t>
        </w:r>
        <w:r>
          <w:rPr>
            <w:rFonts w:eastAsiaTheme="minorEastAsia" w:cstheme="minorBidi"/>
            <w:b/>
            <w:bCs/>
            <w:caps/>
            <w:noProof/>
            <w:lang w:eastAsia="pl-PL"/>
          </w:rPr>
          <w:tab/>
        </w:r>
        <w:r w:rsidRPr="000E42C2">
          <w:rPr>
            <w:rStyle w:val="Hipercze"/>
            <w:noProof/>
          </w:rPr>
          <w:t>Wewnętrzna Instalacja gazowa</w:t>
        </w:r>
      </w:hyperlink>
    </w:p>
    <w:p w:rsidR="008842A9" w:rsidRDefault="008842A9" w:rsidP="008842A9">
      <w:pPr>
        <w:pStyle w:val="Spistreci3"/>
        <w:rPr>
          <w:rFonts w:eastAsiaTheme="minorEastAsia" w:cstheme="minorBidi"/>
          <w:b/>
          <w:bCs/>
          <w:smallCaps/>
          <w:noProof/>
          <w:lang w:eastAsia="pl-PL"/>
        </w:rPr>
      </w:pPr>
      <w:hyperlink w:anchor="_Toc499559453" w:history="1">
        <w:r w:rsidRPr="000E42C2">
          <w:rPr>
            <w:rStyle w:val="Hipercze"/>
            <w:noProof/>
          </w:rPr>
          <w:t>4.1.</w:t>
        </w:r>
        <w:r>
          <w:rPr>
            <w:rFonts w:eastAsiaTheme="minorEastAsia" w:cstheme="minorBidi"/>
            <w:b/>
            <w:bCs/>
            <w:smallCaps/>
            <w:noProof/>
            <w:lang w:eastAsia="pl-PL"/>
          </w:rPr>
          <w:tab/>
        </w:r>
        <w:r w:rsidRPr="000E42C2">
          <w:rPr>
            <w:rStyle w:val="Hipercze"/>
            <w:noProof/>
          </w:rPr>
          <w:t>Stan istniejący</w:t>
        </w:r>
      </w:hyperlink>
    </w:p>
    <w:p w:rsidR="008842A9" w:rsidRDefault="008842A9" w:rsidP="008842A9">
      <w:pPr>
        <w:pStyle w:val="Spistreci3"/>
        <w:rPr>
          <w:rFonts w:eastAsiaTheme="minorEastAsia" w:cstheme="minorBidi"/>
          <w:b/>
          <w:bCs/>
          <w:smallCaps/>
          <w:noProof/>
          <w:lang w:eastAsia="pl-PL"/>
        </w:rPr>
      </w:pPr>
      <w:hyperlink w:anchor="_Toc499559454" w:history="1">
        <w:r w:rsidRPr="000E42C2">
          <w:rPr>
            <w:rStyle w:val="Hipercze"/>
            <w:noProof/>
          </w:rPr>
          <w:t>4.2.</w:t>
        </w:r>
        <w:r>
          <w:rPr>
            <w:rFonts w:eastAsiaTheme="minorEastAsia" w:cstheme="minorBidi"/>
            <w:b/>
            <w:bCs/>
            <w:smallCaps/>
            <w:noProof/>
            <w:lang w:eastAsia="pl-PL"/>
          </w:rPr>
          <w:tab/>
        </w:r>
        <w:r w:rsidRPr="000E42C2">
          <w:rPr>
            <w:rStyle w:val="Hipercze"/>
            <w:noProof/>
          </w:rPr>
          <w:t>Stan projektowany</w:t>
        </w:r>
      </w:hyperlink>
    </w:p>
    <w:p w:rsidR="008842A9" w:rsidRDefault="008842A9" w:rsidP="008842A9">
      <w:pPr>
        <w:pStyle w:val="Spistreci3"/>
        <w:rPr>
          <w:rFonts w:eastAsiaTheme="minorEastAsia" w:cstheme="minorBidi"/>
          <w:b/>
          <w:bCs/>
          <w:smallCaps/>
          <w:noProof/>
          <w:lang w:eastAsia="pl-PL"/>
        </w:rPr>
      </w:pPr>
      <w:hyperlink w:anchor="_Toc499559455" w:history="1">
        <w:r w:rsidRPr="000E42C2">
          <w:rPr>
            <w:rStyle w:val="Hipercze"/>
            <w:noProof/>
          </w:rPr>
          <w:t>4.3.</w:t>
        </w:r>
        <w:r>
          <w:rPr>
            <w:rFonts w:eastAsiaTheme="minorEastAsia" w:cstheme="minorBidi"/>
            <w:b/>
            <w:bCs/>
            <w:smallCaps/>
            <w:noProof/>
            <w:lang w:eastAsia="pl-PL"/>
          </w:rPr>
          <w:tab/>
        </w:r>
        <w:r w:rsidRPr="000E42C2">
          <w:rPr>
            <w:rStyle w:val="Hipercze"/>
            <w:noProof/>
          </w:rPr>
          <w:t>Dobór i lokalizacja urządzeń</w:t>
        </w:r>
      </w:hyperlink>
    </w:p>
    <w:p w:rsidR="008842A9" w:rsidRDefault="008842A9" w:rsidP="008842A9">
      <w:pPr>
        <w:pStyle w:val="Spistreci3"/>
        <w:rPr>
          <w:rFonts w:eastAsiaTheme="minorEastAsia" w:cstheme="minorBidi"/>
          <w:b/>
          <w:bCs/>
          <w:smallCaps/>
          <w:noProof/>
          <w:lang w:eastAsia="pl-PL"/>
        </w:rPr>
      </w:pPr>
      <w:hyperlink w:anchor="_Toc499559456" w:history="1">
        <w:r w:rsidRPr="000E42C2">
          <w:rPr>
            <w:rStyle w:val="Hipercze"/>
            <w:noProof/>
          </w:rPr>
          <w:t>4.4.</w:t>
        </w:r>
        <w:r>
          <w:rPr>
            <w:rFonts w:eastAsiaTheme="minorEastAsia" w:cstheme="minorBidi"/>
            <w:b/>
            <w:bCs/>
            <w:smallCaps/>
            <w:noProof/>
            <w:lang w:eastAsia="pl-PL"/>
          </w:rPr>
          <w:tab/>
        </w:r>
        <w:r w:rsidRPr="000E42C2">
          <w:rPr>
            <w:rStyle w:val="Hipercze"/>
            <w:noProof/>
          </w:rPr>
          <w:t>Instalacja gazowa – warunki wykonania</w:t>
        </w:r>
      </w:hyperlink>
    </w:p>
    <w:p w:rsidR="008842A9" w:rsidRDefault="008842A9" w:rsidP="008842A9">
      <w:pPr>
        <w:pStyle w:val="Spistreci3"/>
        <w:rPr>
          <w:rFonts w:eastAsiaTheme="minorEastAsia" w:cstheme="minorBidi"/>
          <w:b/>
          <w:bCs/>
          <w:smallCaps/>
          <w:noProof/>
          <w:lang w:eastAsia="pl-PL"/>
        </w:rPr>
      </w:pPr>
      <w:hyperlink w:anchor="_Toc499559457" w:history="1">
        <w:r w:rsidRPr="000E42C2">
          <w:rPr>
            <w:rStyle w:val="Hipercze"/>
            <w:noProof/>
          </w:rPr>
          <w:t>4.5.</w:t>
        </w:r>
        <w:r>
          <w:rPr>
            <w:rFonts w:eastAsiaTheme="minorEastAsia" w:cstheme="minorBidi"/>
            <w:b/>
            <w:bCs/>
            <w:smallCaps/>
            <w:noProof/>
            <w:lang w:eastAsia="pl-PL"/>
          </w:rPr>
          <w:tab/>
        </w:r>
        <w:r w:rsidRPr="000E42C2">
          <w:rPr>
            <w:rStyle w:val="Hipercze"/>
            <w:noProof/>
          </w:rPr>
          <w:t>Wentylacja pomieszczeń</w:t>
        </w:r>
      </w:hyperlink>
    </w:p>
    <w:p w:rsidR="008842A9" w:rsidRDefault="008842A9" w:rsidP="008842A9">
      <w:pPr>
        <w:pStyle w:val="Spistreci3"/>
        <w:rPr>
          <w:rFonts w:eastAsiaTheme="minorEastAsia" w:cstheme="minorBidi"/>
          <w:b/>
          <w:bCs/>
          <w:smallCaps/>
          <w:noProof/>
          <w:lang w:eastAsia="pl-PL"/>
        </w:rPr>
      </w:pPr>
      <w:hyperlink w:anchor="_Toc499559458" w:history="1">
        <w:r w:rsidRPr="000E42C2">
          <w:rPr>
            <w:rStyle w:val="Hipercze"/>
            <w:noProof/>
          </w:rPr>
          <w:t>4.6.</w:t>
        </w:r>
        <w:r>
          <w:rPr>
            <w:rFonts w:eastAsiaTheme="minorEastAsia" w:cstheme="minorBidi"/>
            <w:b/>
            <w:bCs/>
            <w:smallCaps/>
            <w:noProof/>
            <w:lang w:eastAsia="pl-PL"/>
          </w:rPr>
          <w:tab/>
        </w:r>
        <w:r w:rsidRPr="000E42C2">
          <w:rPr>
            <w:rStyle w:val="Hipercze"/>
            <w:noProof/>
          </w:rPr>
          <w:t>Odprowadzenie spalin</w:t>
        </w:r>
      </w:hyperlink>
    </w:p>
    <w:p w:rsidR="008842A9" w:rsidRDefault="008842A9" w:rsidP="008842A9">
      <w:pPr>
        <w:pStyle w:val="Spistreci3"/>
        <w:rPr>
          <w:rFonts w:eastAsiaTheme="minorEastAsia" w:cstheme="minorBidi"/>
          <w:b/>
          <w:bCs/>
          <w:smallCaps/>
          <w:noProof/>
          <w:lang w:eastAsia="pl-PL"/>
        </w:rPr>
      </w:pPr>
      <w:hyperlink w:anchor="_Toc499559459" w:history="1">
        <w:r w:rsidRPr="000E42C2">
          <w:rPr>
            <w:rStyle w:val="Hipercze"/>
            <w:noProof/>
          </w:rPr>
          <w:t>4.7.</w:t>
        </w:r>
        <w:r>
          <w:rPr>
            <w:rFonts w:eastAsiaTheme="minorEastAsia" w:cstheme="minorBidi"/>
            <w:b/>
            <w:bCs/>
            <w:smallCaps/>
            <w:noProof/>
            <w:lang w:eastAsia="pl-PL"/>
          </w:rPr>
          <w:tab/>
        </w:r>
        <w:r w:rsidRPr="000E42C2">
          <w:rPr>
            <w:rStyle w:val="Hipercze"/>
            <w:noProof/>
          </w:rPr>
          <w:t>Próba szczelności</w:t>
        </w:r>
      </w:hyperlink>
    </w:p>
    <w:p w:rsidR="008842A9" w:rsidRDefault="008842A9" w:rsidP="008842A9">
      <w:pPr>
        <w:pStyle w:val="Spistreci3"/>
        <w:rPr>
          <w:rFonts w:eastAsiaTheme="minorEastAsia" w:cstheme="minorBidi"/>
          <w:b/>
          <w:bCs/>
          <w:smallCaps/>
          <w:noProof/>
          <w:lang w:eastAsia="pl-PL"/>
        </w:rPr>
      </w:pPr>
      <w:hyperlink w:anchor="_Toc499559460" w:history="1">
        <w:r w:rsidRPr="000E42C2">
          <w:rPr>
            <w:rStyle w:val="Hipercze"/>
            <w:noProof/>
          </w:rPr>
          <w:t>4.8.</w:t>
        </w:r>
        <w:r>
          <w:rPr>
            <w:rFonts w:eastAsiaTheme="minorEastAsia" w:cstheme="minorBidi"/>
            <w:b/>
            <w:bCs/>
            <w:smallCaps/>
            <w:noProof/>
            <w:lang w:eastAsia="pl-PL"/>
          </w:rPr>
          <w:tab/>
        </w:r>
        <w:r w:rsidRPr="000E42C2">
          <w:rPr>
            <w:rStyle w:val="Hipercze"/>
            <w:noProof/>
          </w:rPr>
          <w:t>Uruchomienie instalacji gazowej</w:t>
        </w:r>
      </w:hyperlink>
    </w:p>
    <w:p w:rsidR="008842A9" w:rsidRDefault="008842A9" w:rsidP="008842A9">
      <w:pPr>
        <w:pStyle w:val="Spistreci3"/>
        <w:rPr>
          <w:rFonts w:eastAsiaTheme="minorEastAsia" w:cstheme="minorBidi"/>
          <w:b/>
          <w:bCs/>
          <w:smallCaps/>
          <w:noProof/>
          <w:lang w:eastAsia="pl-PL"/>
        </w:rPr>
      </w:pPr>
      <w:hyperlink w:anchor="_Toc499559461" w:history="1">
        <w:r w:rsidRPr="000E42C2">
          <w:rPr>
            <w:rStyle w:val="Hipercze"/>
            <w:noProof/>
          </w:rPr>
          <w:t>4.9.</w:t>
        </w:r>
        <w:r>
          <w:rPr>
            <w:rFonts w:eastAsiaTheme="minorEastAsia" w:cstheme="minorBidi"/>
            <w:b/>
            <w:bCs/>
            <w:smallCaps/>
            <w:noProof/>
            <w:lang w:eastAsia="pl-PL"/>
          </w:rPr>
          <w:tab/>
        </w:r>
        <w:r w:rsidRPr="000E42C2">
          <w:rPr>
            <w:rStyle w:val="Hipercze"/>
            <w:noProof/>
          </w:rPr>
          <w:t>Uwagi końcowe</w:t>
        </w:r>
      </w:hyperlink>
    </w:p>
    <w:p w:rsidR="008842A9" w:rsidRDefault="008842A9" w:rsidP="008842A9">
      <w:pPr>
        <w:pStyle w:val="Spistreci3"/>
        <w:rPr>
          <w:rFonts w:eastAsiaTheme="minorEastAsia" w:cstheme="minorBidi"/>
          <w:b/>
          <w:bCs/>
          <w:caps/>
          <w:noProof/>
          <w:lang w:eastAsia="pl-PL"/>
        </w:rPr>
      </w:pPr>
      <w:hyperlink w:anchor="_Toc499559462" w:history="1">
        <w:r w:rsidRPr="000E42C2">
          <w:rPr>
            <w:rStyle w:val="Hipercze"/>
            <w:noProof/>
          </w:rPr>
          <w:t>5.</w:t>
        </w:r>
        <w:r>
          <w:rPr>
            <w:rFonts w:eastAsiaTheme="minorEastAsia" w:cstheme="minorBidi"/>
            <w:b/>
            <w:bCs/>
            <w:caps/>
            <w:noProof/>
            <w:lang w:eastAsia="pl-PL"/>
          </w:rPr>
          <w:tab/>
        </w:r>
        <w:r w:rsidRPr="000E42C2">
          <w:rPr>
            <w:rStyle w:val="Hipercze"/>
            <w:noProof/>
          </w:rPr>
          <w:t>Uwagi ogólne</w:t>
        </w:r>
      </w:hyperlink>
    </w:p>
    <w:p w:rsidR="008842A9" w:rsidRDefault="008842A9" w:rsidP="008842A9">
      <w:pPr>
        <w:pStyle w:val="Spistreci3"/>
        <w:rPr>
          <w:rFonts w:eastAsiaTheme="minorEastAsia" w:cstheme="minorBidi"/>
          <w:b/>
          <w:bCs/>
          <w:caps/>
          <w:noProof/>
          <w:lang w:eastAsia="pl-PL"/>
        </w:rPr>
      </w:pPr>
      <w:hyperlink w:anchor="_Toc499559463" w:history="1">
        <w:r w:rsidRPr="000E42C2">
          <w:rPr>
            <w:rStyle w:val="Hipercze"/>
            <w:noProof/>
          </w:rPr>
          <w:t>6.</w:t>
        </w:r>
        <w:r>
          <w:rPr>
            <w:rFonts w:eastAsiaTheme="minorEastAsia" w:cstheme="minorBidi"/>
            <w:b/>
            <w:bCs/>
            <w:caps/>
            <w:noProof/>
            <w:lang w:eastAsia="pl-PL"/>
          </w:rPr>
          <w:tab/>
        </w:r>
        <w:r w:rsidRPr="000E42C2">
          <w:rPr>
            <w:rStyle w:val="Hipercze"/>
            <w:noProof/>
          </w:rPr>
          <w:t>Spis rysunków</w:t>
        </w:r>
      </w:hyperlink>
    </w:p>
    <w:p w:rsidR="00F90058" w:rsidRDefault="008D6829" w:rsidP="00926FB9">
      <w:pPr>
        <w:pStyle w:val="Spistreci3"/>
      </w:pPr>
      <w:r>
        <w:fldChar w:fldCharType="end"/>
      </w:r>
      <w:r w:rsidR="000A4B48">
        <w:br w:type="page"/>
      </w:r>
    </w:p>
    <w:p w:rsidR="007D1E66" w:rsidRDefault="007D1E66" w:rsidP="007D1E66">
      <w:pPr>
        <w:pStyle w:val="DEMIURGNumeracja1"/>
      </w:pPr>
      <w:bookmarkStart w:id="0" w:name="_Toc376801890"/>
      <w:bookmarkStart w:id="1" w:name="_Toc376802322"/>
      <w:bookmarkStart w:id="2" w:name="_Toc376802350"/>
      <w:bookmarkStart w:id="3" w:name="_Toc376802928"/>
      <w:bookmarkStart w:id="4" w:name="_Toc376803022"/>
      <w:bookmarkStart w:id="5" w:name="_Toc376803123"/>
      <w:bookmarkStart w:id="6" w:name="_Toc376803220"/>
      <w:bookmarkStart w:id="7" w:name="_Toc499559449"/>
      <w:r>
        <w:lastRenderedPageBreak/>
        <w:t xml:space="preserve">Przedmiot </w:t>
      </w:r>
      <w:bookmarkEnd w:id="0"/>
      <w:bookmarkEnd w:id="1"/>
      <w:bookmarkEnd w:id="2"/>
      <w:bookmarkEnd w:id="3"/>
      <w:bookmarkEnd w:id="4"/>
      <w:bookmarkEnd w:id="5"/>
      <w:bookmarkEnd w:id="6"/>
      <w:r w:rsidR="0060475F">
        <w:t>opracowania</w:t>
      </w:r>
      <w:bookmarkEnd w:id="7"/>
    </w:p>
    <w:p w:rsidR="0060475F" w:rsidRDefault="0060475F" w:rsidP="0060475F">
      <w:r w:rsidRPr="0060475F">
        <w:t xml:space="preserve">Przedmiotem </w:t>
      </w:r>
      <w:r>
        <w:t xml:space="preserve">opracowania jest projekt </w:t>
      </w:r>
      <w:r w:rsidR="00454515">
        <w:t xml:space="preserve">budowlany wewnętrznej instalacji gazowej </w:t>
      </w:r>
      <w:r>
        <w:t>dla</w:t>
      </w:r>
      <w:r w:rsidRPr="0060475F">
        <w:t xml:space="preserve"> </w:t>
      </w:r>
      <w:r>
        <w:t>inwestycji</w:t>
      </w:r>
      <w:r w:rsidRPr="0060475F">
        <w:t xml:space="preserve"> budow</w:t>
      </w:r>
      <w:r>
        <w:t>y</w:t>
      </w:r>
      <w:r w:rsidR="008842A9">
        <w:br/>
      </w:r>
      <w:r w:rsidRPr="0060475F">
        <w:t>i nadbudow</w:t>
      </w:r>
      <w:r>
        <w:t>y</w:t>
      </w:r>
      <w:r w:rsidRPr="0060475F">
        <w:t xml:space="preserve"> budynków frontowego i lewej oficyny z przeznaczeniem na cele </w:t>
      </w:r>
      <w:r w:rsidR="008842A9" w:rsidRPr="0060475F">
        <w:t>mieszkalne w</w:t>
      </w:r>
      <w:r w:rsidR="008842A9">
        <w:t xml:space="preserve"> Łodzi przy</w:t>
      </w:r>
      <w:r w:rsidR="008842A9">
        <w:br/>
      </w:r>
      <w:r w:rsidRPr="0060475F">
        <w:t xml:space="preserve">ul. Wólczańskiej 168 </w:t>
      </w:r>
      <w:proofErr w:type="gramStart"/>
      <w:r w:rsidRPr="0060475F">
        <w:t>dz.12/3 .</w:t>
      </w:r>
      <w:proofErr w:type="gramEnd"/>
    </w:p>
    <w:p w:rsidR="0060475F" w:rsidRDefault="0060475F" w:rsidP="0060475F">
      <w:pPr>
        <w:pStyle w:val="DEMIURGNumeracja1"/>
      </w:pPr>
      <w:bookmarkStart w:id="8" w:name="_Toc499559450"/>
      <w:r>
        <w:t>Zakres opracowania</w:t>
      </w:r>
      <w:bookmarkEnd w:id="8"/>
    </w:p>
    <w:p w:rsidR="0060475F" w:rsidRDefault="0060475F" w:rsidP="0060475F">
      <w:bookmarkStart w:id="9" w:name="_Toc376801892"/>
      <w:bookmarkStart w:id="10" w:name="_Toc376802324"/>
      <w:bookmarkStart w:id="11" w:name="_Toc376802352"/>
      <w:bookmarkStart w:id="12" w:name="_Toc376802930"/>
      <w:bookmarkStart w:id="13" w:name="_Toc376803024"/>
      <w:bookmarkStart w:id="14" w:name="_Toc376803125"/>
      <w:bookmarkStart w:id="15" w:name="_Toc376803222"/>
      <w:r>
        <w:t>Zakres opracowania obejmuje:</w:t>
      </w:r>
    </w:p>
    <w:p w:rsidR="0060475F" w:rsidRDefault="0060475F" w:rsidP="0060475F">
      <w:pPr>
        <w:pStyle w:val="DEMIURGPunktator2"/>
      </w:pPr>
      <w:r>
        <w:t xml:space="preserve">Wewnętrzną </w:t>
      </w:r>
      <w:r w:rsidR="002F0F5C">
        <w:t xml:space="preserve">oraz zewnętrzną doziemną </w:t>
      </w:r>
      <w:r>
        <w:t>instalację gazową</w:t>
      </w:r>
    </w:p>
    <w:p w:rsidR="0041090B" w:rsidRPr="0041090B" w:rsidRDefault="0041090B" w:rsidP="0041090B">
      <w:pPr>
        <w:pStyle w:val="DEMIURGNumeracja1"/>
      </w:pPr>
      <w:bookmarkStart w:id="16" w:name="_Toc499559451"/>
      <w:r w:rsidRPr="0041090B">
        <w:t>Podstawa opracowania</w:t>
      </w:r>
      <w:bookmarkEnd w:id="16"/>
    </w:p>
    <w:p w:rsidR="002F0F5C" w:rsidRPr="0041090B" w:rsidRDefault="002F0F5C" w:rsidP="004A55DB">
      <w:pPr>
        <w:pStyle w:val="DEMIURGPunktator2"/>
        <w:numPr>
          <w:ilvl w:val="0"/>
          <w:numId w:val="0"/>
        </w:numPr>
        <w:ind w:firstLine="708"/>
      </w:pPr>
      <w:r w:rsidRPr="0041090B">
        <w:t>Podstawę opracowania stanowią:</w:t>
      </w:r>
    </w:p>
    <w:p w:rsidR="0041090B" w:rsidRPr="0041090B" w:rsidRDefault="0041090B" w:rsidP="0041090B">
      <w:pPr>
        <w:pStyle w:val="DEMIURGPunktator2"/>
        <w:ind w:left="1440" w:hanging="360"/>
      </w:pPr>
      <w:r w:rsidRPr="0041090B">
        <w:t>Umowa z Inwestorem</w:t>
      </w:r>
    </w:p>
    <w:p w:rsidR="002F0F5C" w:rsidRPr="0041090B" w:rsidRDefault="002F0F5C" w:rsidP="0041090B">
      <w:pPr>
        <w:pStyle w:val="DEMIURGPunktator2"/>
        <w:ind w:left="1440" w:hanging="360"/>
      </w:pPr>
      <w:r w:rsidRPr="0041090B">
        <w:t>Podkłady architektoniczno-budowlane</w:t>
      </w:r>
    </w:p>
    <w:p w:rsidR="002F0F5C" w:rsidRPr="0041090B" w:rsidRDefault="002F0F5C" w:rsidP="0041090B">
      <w:pPr>
        <w:pStyle w:val="DEMIURGPunktator2"/>
        <w:ind w:left="1440" w:hanging="360"/>
      </w:pPr>
      <w:r w:rsidRPr="0041090B">
        <w:t>Aktualne normy i przepisy dotyczące projektowania</w:t>
      </w:r>
    </w:p>
    <w:p w:rsidR="00AC425D" w:rsidRDefault="00AC425D" w:rsidP="00AC425D">
      <w:pPr>
        <w:pStyle w:val="DEMIURGPunktator2"/>
      </w:pPr>
      <w:r w:rsidRPr="00AC425D">
        <w:t xml:space="preserve">Warunki techniczne wydane przez PSG </w:t>
      </w:r>
      <w:proofErr w:type="spellStart"/>
      <w:r w:rsidRPr="00AC425D">
        <w:t>sp.z</w:t>
      </w:r>
      <w:proofErr w:type="spellEnd"/>
      <w:r w:rsidRPr="00AC425D">
        <w:t xml:space="preserve"> o.</w:t>
      </w:r>
      <w:proofErr w:type="gramStart"/>
      <w:r w:rsidRPr="00AC425D">
        <w:t>o</w:t>
      </w:r>
      <w:proofErr w:type="gramEnd"/>
      <w:r w:rsidRPr="00AC425D">
        <w:t xml:space="preserve">. </w:t>
      </w:r>
      <w:proofErr w:type="gramStart"/>
      <w:r w:rsidRPr="00AC425D">
        <w:t>nr</w:t>
      </w:r>
      <w:proofErr w:type="gramEnd"/>
      <w:r w:rsidRPr="00AC425D">
        <w:t xml:space="preserve"> LTRP/W/14858/WP/1/2015</w:t>
      </w:r>
    </w:p>
    <w:p w:rsidR="008842A9" w:rsidRDefault="008842A9" w:rsidP="00AC425D">
      <w:pPr>
        <w:pStyle w:val="DEMIURGPunktator2"/>
      </w:pPr>
      <w:r>
        <w:t>Warunki techniczne wydane przez PSG sp. z o.</w:t>
      </w:r>
      <w:proofErr w:type="gramStart"/>
      <w:r>
        <w:t>o</w:t>
      </w:r>
      <w:proofErr w:type="gramEnd"/>
      <w:r>
        <w:t xml:space="preserve">. </w:t>
      </w:r>
      <w:proofErr w:type="gramStart"/>
      <w:r>
        <w:t>nr</w:t>
      </w:r>
      <w:proofErr w:type="gramEnd"/>
      <w:r>
        <w:t xml:space="preserve"> LSP/W/33219/WP/2/2017</w:t>
      </w:r>
    </w:p>
    <w:p w:rsidR="004A55DB" w:rsidRDefault="004A55DB" w:rsidP="004A55DB">
      <w:pPr>
        <w:pStyle w:val="DEMIURGPunktator2"/>
      </w:pPr>
      <w:r>
        <w:t xml:space="preserve">Rozporządzenie Ministra Infrastruktury z dnia 12.04.2002 </w:t>
      </w:r>
      <w:proofErr w:type="gramStart"/>
      <w:r>
        <w:t>r</w:t>
      </w:r>
      <w:proofErr w:type="gramEnd"/>
      <w:r>
        <w:t>. w sprawie warunków technicznych, jakim powinny odpowiadać budynki i ich usytuowanie. (Dz. U. Nr 75, poz. 690 wraz z późniejszymi zmianami)</w:t>
      </w:r>
    </w:p>
    <w:p w:rsidR="004A55DB" w:rsidRDefault="004A55DB" w:rsidP="0099241F">
      <w:pPr>
        <w:pStyle w:val="DEMIURGPunktator2"/>
      </w:pPr>
      <w:r>
        <w:t>I</w:t>
      </w:r>
      <w:r w:rsidR="0099241F">
        <w:t>nformacje techniczne i handlowe</w:t>
      </w:r>
    </w:p>
    <w:p w:rsidR="004A55DB" w:rsidRPr="004A55DB" w:rsidRDefault="00AC425D" w:rsidP="001706D8">
      <w:pPr>
        <w:pStyle w:val="DEMIURGNumeracja1"/>
      </w:pPr>
      <w:bookmarkStart w:id="17" w:name="_Toc499559452"/>
      <w:bookmarkEnd w:id="9"/>
      <w:bookmarkEnd w:id="10"/>
      <w:bookmarkEnd w:id="11"/>
      <w:bookmarkEnd w:id="12"/>
      <w:bookmarkEnd w:id="13"/>
      <w:bookmarkEnd w:id="14"/>
      <w:bookmarkEnd w:id="15"/>
      <w:r>
        <w:t xml:space="preserve">Wewnętrzna </w:t>
      </w:r>
      <w:r w:rsidR="001706D8">
        <w:t>Instalacja gazowa</w:t>
      </w:r>
      <w:bookmarkEnd w:id="17"/>
    </w:p>
    <w:p w:rsidR="00AC425D" w:rsidRPr="001F3F15" w:rsidRDefault="00AC425D" w:rsidP="00AC425D">
      <w:pPr>
        <w:pStyle w:val="DEMIURGNumeracja2"/>
      </w:pPr>
      <w:bookmarkStart w:id="18" w:name="_Toc422065368"/>
      <w:bookmarkStart w:id="19" w:name="_Toc499559453"/>
      <w:r w:rsidRPr="001F3F15">
        <w:t>Stan istniejący</w:t>
      </w:r>
      <w:bookmarkEnd w:id="19"/>
    </w:p>
    <w:p w:rsidR="00AC425D" w:rsidRDefault="00AC425D" w:rsidP="00AC425D">
      <w:pPr>
        <w:rPr>
          <w:szCs w:val="16"/>
        </w:rPr>
      </w:pPr>
      <w:r w:rsidRPr="00E52182">
        <w:rPr>
          <w:szCs w:val="16"/>
        </w:rPr>
        <w:t>Budynek nie posiada przyłącza gazowego.</w:t>
      </w:r>
      <w:bookmarkEnd w:id="18"/>
      <w:r>
        <w:rPr>
          <w:szCs w:val="16"/>
        </w:rPr>
        <w:t xml:space="preserve"> </w:t>
      </w:r>
      <w:r w:rsidRPr="00E52182">
        <w:rPr>
          <w:szCs w:val="16"/>
        </w:rPr>
        <w:t>PSG wydaje warunki techniczne i wykona przyłącze gazu PE63 niskiego ciśnienia zakończone kurkiem głównym w skrzynce gazowej na ścianie budynku</w:t>
      </w:r>
      <w:r>
        <w:rPr>
          <w:szCs w:val="16"/>
        </w:rPr>
        <w:t xml:space="preserve"> frontowego</w:t>
      </w:r>
      <w:r w:rsidRPr="00E52182">
        <w:rPr>
          <w:szCs w:val="16"/>
        </w:rPr>
        <w:t xml:space="preserve">. </w:t>
      </w:r>
    </w:p>
    <w:p w:rsidR="00AC425D" w:rsidRDefault="00AC425D" w:rsidP="00AC425D">
      <w:pPr>
        <w:pStyle w:val="DEMIURGNumeracja2"/>
      </w:pPr>
      <w:bookmarkStart w:id="20" w:name="_Toc499559454"/>
      <w:r>
        <w:t>Stan projektowany</w:t>
      </w:r>
      <w:bookmarkEnd w:id="20"/>
    </w:p>
    <w:p w:rsidR="006E168D" w:rsidRPr="006E168D" w:rsidRDefault="00AC425D" w:rsidP="006E168D">
      <w:pPr>
        <w:rPr>
          <w:szCs w:val="16"/>
        </w:rPr>
      </w:pPr>
      <w:r w:rsidRPr="00E52182">
        <w:rPr>
          <w:szCs w:val="16"/>
        </w:rPr>
        <w:t xml:space="preserve">Niniejsze opracowanie podaje techniczne </w:t>
      </w:r>
      <w:r w:rsidR="00611336" w:rsidRPr="00E52182">
        <w:rPr>
          <w:szCs w:val="16"/>
        </w:rPr>
        <w:t>rozwiązanie budowy</w:t>
      </w:r>
      <w:r w:rsidRPr="00E52182">
        <w:rPr>
          <w:szCs w:val="16"/>
        </w:rPr>
        <w:t xml:space="preserve"> wewnętrznej instalacji gazowej w lokalach mieszkalnych i klatkach schodowych dla dwóch budynków mieszkalnych ( budynek frontowy oraz budynek willi z </w:t>
      </w:r>
      <w:proofErr w:type="gramStart"/>
      <w:r w:rsidRPr="00E52182">
        <w:rPr>
          <w:szCs w:val="16"/>
        </w:rPr>
        <w:t>oficyną ).</w:t>
      </w:r>
      <w:r>
        <w:rPr>
          <w:szCs w:val="16"/>
        </w:rPr>
        <w:t xml:space="preserve"> </w:t>
      </w:r>
      <w:proofErr w:type="gramEnd"/>
      <w:r>
        <w:rPr>
          <w:szCs w:val="16"/>
        </w:rPr>
        <w:t>Instalację gazową od głównej skrzynki gazowej z kurkiem odcinającym</w:t>
      </w:r>
      <w:r w:rsidR="00B77FF3">
        <w:rPr>
          <w:szCs w:val="16"/>
        </w:rPr>
        <w:t xml:space="preserve"> umieszczoną na </w:t>
      </w:r>
      <w:r w:rsidR="008B2D0D">
        <w:rPr>
          <w:szCs w:val="16"/>
        </w:rPr>
        <w:t>ś</w:t>
      </w:r>
      <w:r w:rsidR="00B77FF3">
        <w:rPr>
          <w:szCs w:val="16"/>
        </w:rPr>
        <w:t>cianie budynku frontowego</w:t>
      </w:r>
      <w:r>
        <w:rPr>
          <w:szCs w:val="16"/>
        </w:rPr>
        <w:t xml:space="preserve"> do budynku willi z oficyną </w:t>
      </w:r>
      <w:r w:rsidR="00B77FF3">
        <w:rPr>
          <w:szCs w:val="16"/>
        </w:rPr>
        <w:t xml:space="preserve">- </w:t>
      </w:r>
      <w:r>
        <w:rPr>
          <w:szCs w:val="16"/>
        </w:rPr>
        <w:t xml:space="preserve">do skrzynki gazowej </w:t>
      </w:r>
      <w:proofErr w:type="gramStart"/>
      <w:r>
        <w:rPr>
          <w:szCs w:val="16"/>
        </w:rPr>
        <w:t>nr  SG</w:t>
      </w:r>
      <w:proofErr w:type="gramEnd"/>
      <w:r>
        <w:rPr>
          <w:szCs w:val="16"/>
        </w:rPr>
        <w:t>2, SG3 oraz SG4 wykonać  z rur PE</w:t>
      </w:r>
      <w:r w:rsidR="005740CE">
        <w:rPr>
          <w:szCs w:val="16"/>
        </w:rPr>
        <w:t>100</w:t>
      </w:r>
      <w:r w:rsidR="006E168D">
        <w:rPr>
          <w:szCs w:val="16"/>
        </w:rPr>
        <w:t xml:space="preserve"> SDR</w:t>
      </w:r>
      <w:r w:rsidR="008842A9">
        <w:rPr>
          <w:szCs w:val="16"/>
        </w:rPr>
        <w:t>17.6</w:t>
      </w:r>
      <w:r w:rsidR="006E168D" w:rsidRPr="006E168D">
        <w:rPr>
          <w:szCs w:val="16"/>
        </w:rPr>
        <w:t xml:space="preserve">, </w:t>
      </w:r>
      <w:proofErr w:type="gramStart"/>
      <w:r w:rsidR="006E168D" w:rsidRPr="006E168D">
        <w:rPr>
          <w:szCs w:val="16"/>
        </w:rPr>
        <w:t>nad</w:t>
      </w:r>
      <w:proofErr w:type="gramEnd"/>
      <w:r w:rsidR="006E168D" w:rsidRPr="006E168D">
        <w:rPr>
          <w:szCs w:val="16"/>
        </w:rPr>
        <w:t xml:space="preserve"> nią należy ułożyć taśmę lokalizacyjną (min. 40 cm nad rurą). Szerokość taśmy min. DN rury, ale nie mniej niż 10 cm. Dla umożliwienia lokalizacji przewodu gazowego wykrywaczem należy przy przewodzie gazowym ułożyć przewód identyfikacyjny Cu 1,5 mm2 typu DY. </w:t>
      </w:r>
      <w:r w:rsidR="006E168D">
        <w:rPr>
          <w:szCs w:val="16"/>
        </w:rPr>
        <w:t xml:space="preserve">Rurociąg prowadzić na gł.0,8-1,0m. </w:t>
      </w:r>
      <w:r w:rsidR="006E168D" w:rsidRPr="006E168D">
        <w:rPr>
          <w:szCs w:val="16"/>
        </w:rPr>
        <w:t>Zainwentaryzować. W odległości 0,5 m przed budynkiem wykonać przejście PE/stal. Rurę stalową bez szwu spawaną zaizolować dwa razy taśmą PVC. Przejście do budynku wykonać min. 0,5 m nad powierzchnią terenu.</w:t>
      </w:r>
    </w:p>
    <w:p w:rsidR="00AC425D" w:rsidRDefault="00AC425D" w:rsidP="00AC425D">
      <w:pPr>
        <w:rPr>
          <w:szCs w:val="16"/>
        </w:rPr>
      </w:pPr>
      <w:r>
        <w:rPr>
          <w:szCs w:val="16"/>
        </w:rPr>
        <w:t>Gaz GZ-50 będzie pobierany do</w:t>
      </w:r>
      <w:r w:rsidRPr="006B0ABC">
        <w:rPr>
          <w:szCs w:val="16"/>
        </w:rPr>
        <w:t xml:space="preserve"> celów grzewczych</w:t>
      </w:r>
      <w:r>
        <w:rPr>
          <w:szCs w:val="16"/>
        </w:rPr>
        <w:t xml:space="preserve">, przygotowania ciepłej wody użytkowej oraz przygotowywania posiłków. </w:t>
      </w:r>
    </w:p>
    <w:p w:rsidR="00611336" w:rsidRDefault="00611336">
      <w:pPr>
        <w:spacing w:after="200" w:line="276" w:lineRule="auto"/>
        <w:ind w:left="0"/>
        <w:jc w:val="left"/>
        <w:rPr>
          <w:b/>
        </w:rPr>
      </w:pPr>
      <w:bookmarkStart w:id="21" w:name="_Toc499559455"/>
      <w:r>
        <w:br w:type="page"/>
      </w:r>
    </w:p>
    <w:p w:rsidR="00AC425D" w:rsidRDefault="00AC425D" w:rsidP="00AC425D">
      <w:pPr>
        <w:pStyle w:val="DEMIURGNumeracja2"/>
      </w:pPr>
      <w:r>
        <w:lastRenderedPageBreak/>
        <w:t>Dobór i lokalizacja urządzeń</w:t>
      </w:r>
      <w:bookmarkEnd w:id="21"/>
    </w:p>
    <w:p w:rsidR="00AC425D" w:rsidRPr="008F7831" w:rsidRDefault="00AC425D" w:rsidP="008F7831">
      <w:pPr>
        <w:rPr>
          <w:u w:val="single"/>
        </w:rPr>
      </w:pPr>
      <w:r w:rsidRPr="008F7831">
        <w:rPr>
          <w:u w:val="single"/>
        </w:rPr>
        <w:t>BUDYNEK FRONTOWY:</w:t>
      </w:r>
    </w:p>
    <w:p w:rsidR="00AC425D" w:rsidRPr="008F7831" w:rsidRDefault="00AC425D" w:rsidP="008F7831">
      <w:pPr>
        <w:rPr>
          <w:u w:val="single"/>
        </w:rPr>
      </w:pPr>
      <w:r w:rsidRPr="008F7831">
        <w:rPr>
          <w:u w:val="single"/>
        </w:rPr>
        <w:t>PARTER</w:t>
      </w:r>
    </w:p>
    <w:p w:rsidR="00AC425D" w:rsidRPr="008F7831" w:rsidRDefault="00AC425D" w:rsidP="008F7831">
      <w:pPr>
        <w:rPr>
          <w:b/>
        </w:rPr>
      </w:pPr>
      <w:r w:rsidRPr="008F7831">
        <w:rPr>
          <w:b/>
        </w:rPr>
        <w:t>ŚWIETLICA ŚRODOWISKOWA</w:t>
      </w:r>
    </w:p>
    <w:p w:rsidR="00AC425D" w:rsidRDefault="00AC425D" w:rsidP="00AC425D">
      <w:pPr>
        <w:rPr>
          <w:szCs w:val="16"/>
        </w:rPr>
      </w:pPr>
      <w:r>
        <w:rPr>
          <w:szCs w:val="16"/>
        </w:rPr>
        <w:t>- pomieszczenie wnęki kuchennej</w:t>
      </w:r>
      <w:r w:rsidRPr="00454449">
        <w:rPr>
          <w:szCs w:val="16"/>
        </w:rPr>
        <w:t xml:space="preserve"> V = </w:t>
      </w:r>
      <w:r>
        <w:rPr>
          <w:szCs w:val="16"/>
        </w:rPr>
        <w:t>14,99</w:t>
      </w:r>
      <w:r w:rsidRPr="00454449">
        <w:rPr>
          <w:szCs w:val="16"/>
        </w:rPr>
        <w:t xml:space="preserve"> m</w:t>
      </w:r>
      <w:r w:rsidRPr="00454449">
        <w:rPr>
          <w:szCs w:val="16"/>
          <w:vertAlign w:val="superscript"/>
        </w:rPr>
        <w:t>3</w:t>
      </w:r>
      <w:r>
        <w:rPr>
          <w:szCs w:val="16"/>
        </w:rPr>
        <w:t xml:space="preserve"> i H = 3,5</w:t>
      </w:r>
      <w:r w:rsidRPr="00454449">
        <w:rPr>
          <w:szCs w:val="16"/>
        </w:rPr>
        <w:t xml:space="preserve"> m </w:t>
      </w:r>
    </w:p>
    <w:p w:rsidR="00AC425D" w:rsidRDefault="00AC425D" w:rsidP="00AC425D">
      <w:pPr>
        <w:rPr>
          <w:szCs w:val="16"/>
        </w:rPr>
      </w:pPr>
      <w:r w:rsidRPr="00454449">
        <w:rPr>
          <w:szCs w:val="16"/>
        </w:rPr>
        <w:t>-</w:t>
      </w:r>
      <w:r>
        <w:rPr>
          <w:szCs w:val="16"/>
        </w:rPr>
        <w:t>kocioł gazowy dwufunkcyjny Q = 25</w:t>
      </w:r>
      <w:r w:rsidRPr="00454449">
        <w:rPr>
          <w:szCs w:val="16"/>
        </w:rPr>
        <w:t xml:space="preserve"> kW, </w:t>
      </w:r>
      <w:r>
        <w:rPr>
          <w:szCs w:val="16"/>
        </w:rPr>
        <w:t xml:space="preserve">G = </w:t>
      </w:r>
      <w:r w:rsidR="005740CE">
        <w:rPr>
          <w:szCs w:val="16"/>
        </w:rPr>
        <w:t>2,56</w:t>
      </w:r>
      <w:r w:rsidRPr="00454449">
        <w:rPr>
          <w:szCs w:val="16"/>
        </w:rPr>
        <w:t xml:space="preserve"> m3/h</w:t>
      </w:r>
    </w:p>
    <w:p w:rsidR="00AC425D" w:rsidRDefault="00AC425D" w:rsidP="00AC425D">
      <w:pPr>
        <w:rPr>
          <w:szCs w:val="16"/>
        </w:rPr>
      </w:pPr>
    </w:p>
    <w:p w:rsidR="00AC425D" w:rsidRDefault="00AC425D" w:rsidP="00AC425D">
      <w:pPr>
        <w:rPr>
          <w:b/>
          <w:szCs w:val="16"/>
        </w:rPr>
      </w:pPr>
      <w:r>
        <w:rPr>
          <w:b/>
          <w:szCs w:val="16"/>
        </w:rPr>
        <w:t>LOKAL UŻYTKOWY NR1</w:t>
      </w:r>
    </w:p>
    <w:p w:rsidR="00AC425D" w:rsidRDefault="00AC425D" w:rsidP="00AC425D">
      <w:pPr>
        <w:rPr>
          <w:szCs w:val="16"/>
        </w:rPr>
      </w:pPr>
      <w:r>
        <w:rPr>
          <w:szCs w:val="16"/>
        </w:rPr>
        <w:t>- pomieszczenie przedsionek WC</w:t>
      </w:r>
      <w:r w:rsidRPr="00454449">
        <w:rPr>
          <w:szCs w:val="16"/>
        </w:rPr>
        <w:t xml:space="preserve"> V = </w:t>
      </w:r>
      <w:r>
        <w:rPr>
          <w:szCs w:val="16"/>
        </w:rPr>
        <w:t>8,17</w:t>
      </w:r>
      <w:r w:rsidRPr="00454449">
        <w:rPr>
          <w:szCs w:val="16"/>
        </w:rPr>
        <w:t xml:space="preserve"> m</w:t>
      </w:r>
      <w:r w:rsidRPr="00454449">
        <w:rPr>
          <w:szCs w:val="16"/>
          <w:vertAlign w:val="superscript"/>
        </w:rPr>
        <w:t>3</w:t>
      </w:r>
      <w:r>
        <w:rPr>
          <w:szCs w:val="16"/>
        </w:rPr>
        <w:t xml:space="preserve"> i H = 3,5</w:t>
      </w:r>
      <w:r w:rsidRPr="00454449">
        <w:rPr>
          <w:szCs w:val="16"/>
        </w:rPr>
        <w:t xml:space="preserve"> m </w:t>
      </w:r>
    </w:p>
    <w:p w:rsidR="00AC425D" w:rsidRDefault="00AC425D" w:rsidP="00AC425D">
      <w:pPr>
        <w:rPr>
          <w:szCs w:val="16"/>
        </w:rPr>
      </w:pPr>
      <w:r w:rsidRPr="00454449">
        <w:rPr>
          <w:szCs w:val="16"/>
        </w:rPr>
        <w:t>-</w:t>
      </w:r>
      <w:r>
        <w:rPr>
          <w:szCs w:val="16"/>
        </w:rPr>
        <w:t xml:space="preserve"> kocioł gazowy dwufunkcyjny Q = 25</w:t>
      </w:r>
      <w:r w:rsidRPr="00454449">
        <w:rPr>
          <w:szCs w:val="16"/>
        </w:rPr>
        <w:t xml:space="preserve"> kW, </w:t>
      </w:r>
      <w:r>
        <w:rPr>
          <w:szCs w:val="16"/>
        </w:rPr>
        <w:t xml:space="preserve">G = </w:t>
      </w:r>
      <w:r w:rsidR="005740CE">
        <w:rPr>
          <w:szCs w:val="16"/>
        </w:rPr>
        <w:t>2,56</w:t>
      </w:r>
      <w:r w:rsidRPr="00454449">
        <w:rPr>
          <w:szCs w:val="16"/>
        </w:rPr>
        <w:t xml:space="preserve"> m3/h</w:t>
      </w:r>
    </w:p>
    <w:p w:rsidR="00AC425D" w:rsidRPr="008F7831" w:rsidRDefault="00AC425D" w:rsidP="008F7831">
      <w:pPr>
        <w:rPr>
          <w:u w:val="single"/>
        </w:rPr>
      </w:pPr>
      <w:r w:rsidRPr="008F7831">
        <w:rPr>
          <w:u w:val="single"/>
        </w:rPr>
        <w:t>PIĘTRO</w:t>
      </w:r>
    </w:p>
    <w:p w:rsidR="00AC425D" w:rsidRPr="008F7831" w:rsidRDefault="00AC425D" w:rsidP="008F7831">
      <w:pPr>
        <w:rPr>
          <w:b/>
        </w:rPr>
      </w:pPr>
      <w:r w:rsidRPr="008F7831">
        <w:rPr>
          <w:b/>
        </w:rPr>
        <w:t>MIESZKANIE M1</w:t>
      </w:r>
    </w:p>
    <w:p w:rsidR="00AC425D" w:rsidRDefault="00AC425D" w:rsidP="00AC425D">
      <w:pPr>
        <w:rPr>
          <w:szCs w:val="16"/>
        </w:rPr>
      </w:pPr>
      <w:r>
        <w:rPr>
          <w:szCs w:val="16"/>
        </w:rPr>
        <w:t>- pomieszczenie łazienka</w:t>
      </w:r>
      <w:r w:rsidRPr="00454449">
        <w:rPr>
          <w:szCs w:val="16"/>
        </w:rPr>
        <w:t xml:space="preserve"> V = </w:t>
      </w:r>
      <w:r>
        <w:rPr>
          <w:szCs w:val="16"/>
        </w:rPr>
        <w:t>19,76</w:t>
      </w:r>
      <w:r w:rsidRPr="00454449">
        <w:rPr>
          <w:szCs w:val="16"/>
        </w:rPr>
        <w:t xml:space="preserve"> m</w:t>
      </w:r>
      <w:r w:rsidRPr="00454449">
        <w:rPr>
          <w:szCs w:val="16"/>
          <w:vertAlign w:val="superscript"/>
        </w:rPr>
        <w:t>3</w:t>
      </w:r>
      <w:r>
        <w:rPr>
          <w:szCs w:val="16"/>
        </w:rPr>
        <w:t xml:space="preserve"> i H = 2,7</w:t>
      </w:r>
      <w:r w:rsidRPr="00454449">
        <w:rPr>
          <w:szCs w:val="16"/>
        </w:rPr>
        <w:t xml:space="preserve"> m</w:t>
      </w:r>
    </w:p>
    <w:p w:rsidR="00AC425D" w:rsidRDefault="00AC425D" w:rsidP="00AC425D">
      <w:pPr>
        <w:rPr>
          <w:szCs w:val="16"/>
        </w:rPr>
      </w:pPr>
      <w:r>
        <w:rPr>
          <w:szCs w:val="16"/>
        </w:rPr>
        <w:t>- kuchenka gazowa czteropalnikowa Q=10 kW, G=</w:t>
      </w:r>
      <w:r w:rsidR="005740CE">
        <w:rPr>
          <w:szCs w:val="16"/>
        </w:rPr>
        <w:t>0,9</w:t>
      </w:r>
      <w:r>
        <w:rPr>
          <w:szCs w:val="16"/>
        </w:rPr>
        <w:t xml:space="preserve"> m3/h</w:t>
      </w:r>
    </w:p>
    <w:p w:rsidR="00AC425D" w:rsidRDefault="00AC425D" w:rsidP="00AC425D">
      <w:pPr>
        <w:rPr>
          <w:szCs w:val="16"/>
        </w:rPr>
      </w:pPr>
      <w:r w:rsidRPr="00454449">
        <w:rPr>
          <w:szCs w:val="16"/>
        </w:rPr>
        <w:t>-</w:t>
      </w:r>
      <w:r>
        <w:rPr>
          <w:szCs w:val="16"/>
        </w:rPr>
        <w:t xml:space="preserve"> kocioł gazowy dwufunkcyjny Q = 25</w:t>
      </w:r>
      <w:r w:rsidRPr="00454449">
        <w:rPr>
          <w:szCs w:val="16"/>
        </w:rPr>
        <w:t xml:space="preserve"> kW, </w:t>
      </w:r>
      <w:r>
        <w:rPr>
          <w:szCs w:val="16"/>
        </w:rPr>
        <w:t xml:space="preserve">G = </w:t>
      </w:r>
      <w:r w:rsidR="005740CE">
        <w:rPr>
          <w:szCs w:val="16"/>
        </w:rPr>
        <w:t>2,56</w:t>
      </w:r>
      <w:r w:rsidRPr="00454449">
        <w:rPr>
          <w:szCs w:val="16"/>
        </w:rPr>
        <w:t xml:space="preserve"> m3/h</w:t>
      </w:r>
    </w:p>
    <w:p w:rsidR="00AC425D" w:rsidRPr="008F7831" w:rsidRDefault="00AC425D" w:rsidP="008F7831">
      <w:pPr>
        <w:rPr>
          <w:b/>
        </w:rPr>
      </w:pPr>
      <w:r w:rsidRPr="008F7831">
        <w:rPr>
          <w:b/>
        </w:rPr>
        <w:t>MIESZKANIE M2</w:t>
      </w:r>
    </w:p>
    <w:p w:rsidR="00AC425D" w:rsidRDefault="00AC425D" w:rsidP="00AC425D">
      <w:pPr>
        <w:rPr>
          <w:szCs w:val="16"/>
        </w:rPr>
      </w:pPr>
      <w:r>
        <w:rPr>
          <w:szCs w:val="16"/>
        </w:rPr>
        <w:t>- pomieszczenie łazienka</w:t>
      </w:r>
      <w:r w:rsidRPr="00454449">
        <w:rPr>
          <w:szCs w:val="16"/>
        </w:rPr>
        <w:t xml:space="preserve"> V = </w:t>
      </w:r>
      <w:r>
        <w:rPr>
          <w:szCs w:val="16"/>
        </w:rPr>
        <w:t>19,32</w:t>
      </w:r>
      <w:r w:rsidRPr="00454449">
        <w:rPr>
          <w:szCs w:val="16"/>
        </w:rPr>
        <w:t xml:space="preserve"> m</w:t>
      </w:r>
      <w:r w:rsidRPr="00454449">
        <w:rPr>
          <w:szCs w:val="16"/>
          <w:vertAlign w:val="superscript"/>
        </w:rPr>
        <w:t>3</w:t>
      </w:r>
      <w:r>
        <w:rPr>
          <w:szCs w:val="16"/>
        </w:rPr>
        <w:t xml:space="preserve"> i H = 3,0</w:t>
      </w:r>
      <w:r w:rsidRPr="00454449">
        <w:rPr>
          <w:szCs w:val="16"/>
        </w:rPr>
        <w:t xml:space="preserve"> m</w:t>
      </w:r>
    </w:p>
    <w:p w:rsidR="00AC425D" w:rsidRDefault="00AC425D" w:rsidP="00AC425D">
      <w:pPr>
        <w:rPr>
          <w:szCs w:val="16"/>
        </w:rPr>
      </w:pPr>
      <w:r>
        <w:rPr>
          <w:szCs w:val="16"/>
        </w:rPr>
        <w:t>- kuchenka gazowa czteropalnikowa Q=10 kW, G=1,2 m3/h</w:t>
      </w:r>
    </w:p>
    <w:p w:rsidR="00AC425D" w:rsidRDefault="00AC425D" w:rsidP="00AC425D">
      <w:pPr>
        <w:rPr>
          <w:szCs w:val="16"/>
        </w:rPr>
      </w:pPr>
      <w:r w:rsidRPr="00454449">
        <w:rPr>
          <w:szCs w:val="16"/>
        </w:rPr>
        <w:t>-</w:t>
      </w:r>
      <w:r>
        <w:rPr>
          <w:szCs w:val="16"/>
        </w:rPr>
        <w:t xml:space="preserve"> kocioł gazowy dwufunkcyjny Q = 25</w:t>
      </w:r>
      <w:r w:rsidRPr="00454449">
        <w:rPr>
          <w:szCs w:val="16"/>
        </w:rPr>
        <w:t xml:space="preserve"> kW, </w:t>
      </w:r>
      <w:r>
        <w:rPr>
          <w:szCs w:val="16"/>
        </w:rPr>
        <w:t>G = 3,0</w:t>
      </w:r>
      <w:r w:rsidRPr="00454449">
        <w:rPr>
          <w:szCs w:val="16"/>
        </w:rPr>
        <w:t xml:space="preserve"> m3/h</w:t>
      </w:r>
    </w:p>
    <w:p w:rsidR="00AC425D" w:rsidRPr="008F7831" w:rsidRDefault="00AC425D" w:rsidP="008F7831">
      <w:pPr>
        <w:rPr>
          <w:b/>
        </w:rPr>
      </w:pPr>
      <w:r w:rsidRPr="008F7831">
        <w:rPr>
          <w:b/>
        </w:rPr>
        <w:t>MIESZKANIE M3</w:t>
      </w:r>
    </w:p>
    <w:p w:rsidR="00AC425D" w:rsidRDefault="00AC425D" w:rsidP="00AC425D">
      <w:pPr>
        <w:rPr>
          <w:szCs w:val="16"/>
        </w:rPr>
      </w:pPr>
      <w:r>
        <w:rPr>
          <w:szCs w:val="16"/>
        </w:rPr>
        <w:t>- pomieszczenie łazienka</w:t>
      </w:r>
      <w:r w:rsidRPr="00454449">
        <w:rPr>
          <w:szCs w:val="16"/>
        </w:rPr>
        <w:t xml:space="preserve"> V = </w:t>
      </w:r>
      <w:r>
        <w:rPr>
          <w:szCs w:val="16"/>
        </w:rPr>
        <w:t>21,27</w:t>
      </w:r>
      <w:r w:rsidRPr="00454449">
        <w:rPr>
          <w:szCs w:val="16"/>
        </w:rPr>
        <w:t xml:space="preserve"> m</w:t>
      </w:r>
      <w:r w:rsidRPr="00454449">
        <w:rPr>
          <w:szCs w:val="16"/>
          <w:vertAlign w:val="superscript"/>
        </w:rPr>
        <w:t>3</w:t>
      </w:r>
      <w:r>
        <w:rPr>
          <w:szCs w:val="16"/>
        </w:rPr>
        <w:t xml:space="preserve"> i H = 3,0</w:t>
      </w:r>
      <w:r w:rsidRPr="00454449">
        <w:rPr>
          <w:szCs w:val="16"/>
        </w:rPr>
        <w:t xml:space="preserve"> m</w:t>
      </w:r>
    </w:p>
    <w:p w:rsidR="00AC425D" w:rsidRDefault="00AC425D" w:rsidP="00AC425D">
      <w:pPr>
        <w:rPr>
          <w:szCs w:val="16"/>
        </w:rPr>
      </w:pPr>
      <w:r>
        <w:rPr>
          <w:szCs w:val="16"/>
        </w:rPr>
        <w:t>- kuchenka gazowa czteropalnikowa Q=10 kW, G=</w:t>
      </w:r>
      <w:r w:rsidR="005740CE">
        <w:rPr>
          <w:szCs w:val="16"/>
        </w:rPr>
        <w:t>0,9</w:t>
      </w:r>
      <w:r>
        <w:rPr>
          <w:szCs w:val="16"/>
        </w:rPr>
        <w:t xml:space="preserve"> m3/h</w:t>
      </w:r>
    </w:p>
    <w:p w:rsidR="00AC425D" w:rsidRDefault="00AC425D" w:rsidP="00AC425D">
      <w:pPr>
        <w:rPr>
          <w:szCs w:val="16"/>
        </w:rPr>
      </w:pPr>
      <w:r w:rsidRPr="00454449">
        <w:rPr>
          <w:szCs w:val="16"/>
        </w:rPr>
        <w:t>-</w:t>
      </w:r>
      <w:r>
        <w:rPr>
          <w:szCs w:val="16"/>
        </w:rPr>
        <w:t xml:space="preserve"> kocioł gazowy dwufunkcyjny Q = 25</w:t>
      </w:r>
      <w:r w:rsidRPr="00454449">
        <w:rPr>
          <w:szCs w:val="16"/>
        </w:rPr>
        <w:t xml:space="preserve"> kW, </w:t>
      </w:r>
      <w:r>
        <w:rPr>
          <w:szCs w:val="16"/>
        </w:rPr>
        <w:t xml:space="preserve">G = </w:t>
      </w:r>
      <w:r w:rsidR="005740CE">
        <w:rPr>
          <w:szCs w:val="16"/>
        </w:rPr>
        <w:t>2,56</w:t>
      </w:r>
      <w:r w:rsidRPr="00454449">
        <w:rPr>
          <w:szCs w:val="16"/>
        </w:rPr>
        <w:t xml:space="preserve"> m3/h</w:t>
      </w:r>
    </w:p>
    <w:p w:rsidR="00AC425D" w:rsidRPr="008F7831" w:rsidRDefault="00AC425D" w:rsidP="008F7831">
      <w:pPr>
        <w:rPr>
          <w:u w:val="single"/>
        </w:rPr>
      </w:pPr>
      <w:r w:rsidRPr="008F7831">
        <w:rPr>
          <w:u w:val="single"/>
        </w:rPr>
        <w:t>BUDYNEK WILLA Z OFICYNĄ:</w:t>
      </w:r>
    </w:p>
    <w:p w:rsidR="00454515" w:rsidRPr="008F7831" w:rsidRDefault="00454515" w:rsidP="00454515">
      <w:pPr>
        <w:rPr>
          <w:u w:val="single"/>
        </w:rPr>
      </w:pPr>
      <w:r w:rsidRPr="008F7831">
        <w:rPr>
          <w:u w:val="single"/>
        </w:rPr>
        <w:t>PARTER</w:t>
      </w:r>
    </w:p>
    <w:p w:rsidR="00454515" w:rsidRPr="008F7831" w:rsidRDefault="00454515" w:rsidP="00454515">
      <w:pPr>
        <w:rPr>
          <w:b/>
        </w:rPr>
      </w:pPr>
      <w:r w:rsidRPr="008F7831">
        <w:rPr>
          <w:b/>
        </w:rPr>
        <w:t>MIESZKANIE M1</w:t>
      </w:r>
    </w:p>
    <w:p w:rsidR="00454515" w:rsidRDefault="00454515" w:rsidP="00454515">
      <w:pPr>
        <w:rPr>
          <w:szCs w:val="16"/>
        </w:rPr>
      </w:pPr>
      <w:r>
        <w:rPr>
          <w:szCs w:val="16"/>
        </w:rPr>
        <w:t>- pomieszczenie kuchni</w:t>
      </w:r>
      <w:r w:rsidRPr="00454449">
        <w:rPr>
          <w:szCs w:val="16"/>
        </w:rPr>
        <w:t xml:space="preserve"> V = </w:t>
      </w:r>
      <w:r>
        <w:rPr>
          <w:szCs w:val="16"/>
        </w:rPr>
        <w:t>51,62</w:t>
      </w:r>
      <w:r w:rsidRPr="00454449">
        <w:rPr>
          <w:szCs w:val="16"/>
        </w:rPr>
        <w:t xml:space="preserve"> m</w:t>
      </w:r>
      <w:r w:rsidRPr="00454449">
        <w:rPr>
          <w:szCs w:val="16"/>
          <w:vertAlign w:val="superscript"/>
        </w:rPr>
        <w:t>3</w:t>
      </w:r>
      <w:r>
        <w:rPr>
          <w:szCs w:val="16"/>
        </w:rPr>
        <w:t xml:space="preserve"> i H = 3,7</w:t>
      </w:r>
      <w:r w:rsidRPr="00454449">
        <w:rPr>
          <w:szCs w:val="16"/>
        </w:rPr>
        <w:t xml:space="preserve"> m </w:t>
      </w:r>
    </w:p>
    <w:p w:rsidR="00454515" w:rsidRDefault="00454515" w:rsidP="00454515">
      <w:pPr>
        <w:rPr>
          <w:szCs w:val="16"/>
        </w:rPr>
      </w:pPr>
      <w:r>
        <w:rPr>
          <w:szCs w:val="16"/>
        </w:rPr>
        <w:t>- kuchenka gazowa czteropalnikowa Q=10 kW, G=0,9 m3/h</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Default="00454515" w:rsidP="00454515">
      <w:pPr>
        <w:rPr>
          <w:b/>
          <w:szCs w:val="16"/>
        </w:rPr>
      </w:pPr>
      <w:r>
        <w:rPr>
          <w:b/>
          <w:szCs w:val="16"/>
        </w:rPr>
        <w:t>MIESZKANIE M2</w:t>
      </w:r>
    </w:p>
    <w:p w:rsidR="00454515" w:rsidRDefault="00454515" w:rsidP="00454515">
      <w:pPr>
        <w:rPr>
          <w:szCs w:val="16"/>
        </w:rPr>
      </w:pPr>
      <w:r>
        <w:rPr>
          <w:szCs w:val="16"/>
        </w:rPr>
        <w:t>- pomieszczenie łazienka</w:t>
      </w:r>
      <w:r w:rsidRPr="00454449">
        <w:rPr>
          <w:szCs w:val="16"/>
        </w:rPr>
        <w:t xml:space="preserve"> V = </w:t>
      </w:r>
      <w:r>
        <w:rPr>
          <w:szCs w:val="16"/>
        </w:rPr>
        <w:t>20,31</w:t>
      </w:r>
      <w:r w:rsidRPr="00454449">
        <w:rPr>
          <w:szCs w:val="16"/>
        </w:rPr>
        <w:t xml:space="preserve"> m</w:t>
      </w:r>
      <w:r w:rsidRPr="00454449">
        <w:rPr>
          <w:szCs w:val="16"/>
          <w:vertAlign w:val="superscript"/>
        </w:rPr>
        <w:t>3</w:t>
      </w:r>
      <w:r>
        <w:rPr>
          <w:szCs w:val="16"/>
        </w:rPr>
        <w:t xml:space="preserve"> i H = 3,8</w:t>
      </w:r>
      <w:r w:rsidRPr="00454449">
        <w:rPr>
          <w:szCs w:val="16"/>
        </w:rPr>
        <w:t xml:space="preserve"> m </w:t>
      </w:r>
    </w:p>
    <w:p w:rsidR="00454515" w:rsidRDefault="00454515" w:rsidP="00454515">
      <w:pPr>
        <w:rPr>
          <w:szCs w:val="16"/>
        </w:rPr>
      </w:pPr>
      <w:r>
        <w:rPr>
          <w:szCs w:val="16"/>
        </w:rPr>
        <w:t>- kuchenka gazowa czteropalnikowa Q=10 kW, G=0,9 m3/h</w:t>
      </w:r>
    </w:p>
    <w:p w:rsidR="00454515" w:rsidRPr="007A2EEF"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jc w:val="left"/>
        <w:rPr>
          <w:b/>
        </w:rPr>
      </w:pPr>
      <w:r w:rsidRPr="008F7831">
        <w:rPr>
          <w:b/>
        </w:rPr>
        <w:t>MIESZKANIE M3</w:t>
      </w:r>
    </w:p>
    <w:p w:rsidR="00454515" w:rsidRDefault="00454515" w:rsidP="00454515">
      <w:pPr>
        <w:rPr>
          <w:szCs w:val="16"/>
        </w:rPr>
      </w:pPr>
      <w:r>
        <w:rPr>
          <w:szCs w:val="16"/>
        </w:rPr>
        <w:t>- pomieszczenie kuchnia</w:t>
      </w:r>
      <w:r w:rsidRPr="00454449">
        <w:rPr>
          <w:szCs w:val="16"/>
        </w:rPr>
        <w:t xml:space="preserve"> V = </w:t>
      </w:r>
      <w:r>
        <w:rPr>
          <w:szCs w:val="16"/>
        </w:rPr>
        <w:t>18,13</w:t>
      </w:r>
      <w:r w:rsidRPr="00454449">
        <w:rPr>
          <w:szCs w:val="16"/>
        </w:rPr>
        <w:t xml:space="preserve"> m</w:t>
      </w:r>
      <w:r w:rsidRPr="00454449">
        <w:rPr>
          <w:szCs w:val="16"/>
          <w:vertAlign w:val="superscript"/>
        </w:rPr>
        <w:t>3</w:t>
      </w:r>
      <w:r>
        <w:rPr>
          <w:szCs w:val="16"/>
        </w:rPr>
        <w:t xml:space="preserve"> i H = 3,8</w:t>
      </w:r>
      <w:r w:rsidRPr="00454449">
        <w:rPr>
          <w:szCs w:val="16"/>
        </w:rPr>
        <w:t xml:space="preserve"> m</w:t>
      </w:r>
    </w:p>
    <w:p w:rsidR="00454515" w:rsidRDefault="00454515" w:rsidP="00454515">
      <w:pPr>
        <w:rPr>
          <w:szCs w:val="16"/>
        </w:rPr>
      </w:pPr>
      <w:r>
        <w:rPr>
          <w:szCs w:val="16"/>
        </w:rPr>
        <w:t>- kuchenka gazowa czteropalnikowa Q=10 kW, G=0,9 m3/h</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rPr>
          <w:b/>
        </w:rPr>
      </w:pPr>
      <w:r w:rsidRPr="008F7831">
        <w:rPr>
          <w:b/>
        </w:rPr>
        <w:t>MIESZKANIE M4</w:t>
      </w:r>
    </w:p>
    <w:p w:rsidR="00454515" w:rsidRDefault="00454515" w:rsidP="00454515">
      <w:pPr>
        <w:rPr>
          <w:szCs w:val="16"/>
        </w:rPr>
      </w:pPr>
      <w:r>
        <w:rPr>
          <w:szCs w:val="16"/>
        </w:rPr>
        <w:t>- pomieszczenie kuchnia</w:t>
      </w:r>
      <w:r w:rsidRPr="00454449">
        <w:rPr>
          <w:szCs w:val="16"/>
        </w:rPr>
        <w:t xml:space="preserve"> V = </w:t>
      </w:r>
      <w:r>
        <w:rPr>
          <w:szCs w:val="16"/>
        </w:rPr>
        <w:t>16,52</w:t>
      </w:r>
      <w:r w:rsidRPr="00454449">
        <w:rPr>
          <w:szCs w:val="16"/>
        </w:rPr>
        <w:t xml:space="preserve"> m</w:t>
      </w:r>
      <w:r w:rsidRPr="00454449">
        <w:rPr>
          <w:szCs w:val="16"/>
          <w:vertAlign w:val="superscript"/>
        </w:rPr>
        <w:t>3</w:t>
      </w:r>
      <w:r>
        <w:rPr>
          <w:szCs w:val="16"/>
        </w:rPr>
        <w:t xml:space="preserve"> i H = 3,8</w:t>
      </w:r>
      <w:r w:rsidRPr="00454449">
        <w:rPr>
          <w:szCs w:val="16"/>
        </w:rPr>
        <w:t xml:space="preserve"> m</w:t>
      </w:r>
    </w:p>
    <w:p w:rsidR="00454515" w:rsidRDefault="00454515" w:rsidP="00454515">
      <w:pPr>
        <w:rPr>
          <w:szCs w:val="16"/>
        </w:rPr>
      </w:pPr>
      <w:r>
        <w:rPr>
          <w:szCs w:val="16"/>
        </w:rPr>
        <w:t>- kuchenka gazowa czteropalnikowa Q=10 kW, G=0,9 m3/h</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rPr>
          <w:b/>
        </w:rPr>
      </w:pPr>
      <w:r w:rsidRPr="008F7831">
        <w:rPr>
          <w:b/>
        </w:rPr>
        <w:t>MIESZKANIE M5</w:t>
      </w:r>
    </w:p>
    <w:p w:rsidR="00454515" w:rsidRDefault="00454515" w:rsidP="00454515">
      <w:pPr>
        <w:rPr>
          <w:szCs w:val="16"/>
        </w:rPr>
      </w:pPr>
      <w:r>
        <w:rPr>
          <w:szCs w:val="16"/>
        </w:rPr>
        <w:t>- pomieszczenie kuchnia</w:t>
      </w:r>
      <w:r w:rsidRPr="00454449">
        <w:rPr>
          <w:szCs w:val="16"/>
        </w:rPr>
        <w:t xml:space="preserve"> V = </w:t>
      </w:r>
      <w:r>
        <w:rPr>
          <w:szCs w:val="16"/>
        </w:rPr>
        <w:t>15,06</w:t>
      </w:r>
      <w:r w:rsidRPr="00454449">
        <w:rPr>
          <w:szCs w:val="16"/>
        </w:rPr>
        <w:t xml:space="preserve"> m</w:t>
      </w:r>
      <w:r w:rsidRPr="00454449">
        <w:rPr>
          <w:szCs w:val="16"/>
          <w:vertAlign w:val="superscript"/>
        </w:rPr>
        <w:t>3</w:t>
      </w:r>
      <w:r>
        <w:rPr>
          <w:szCs w:val="16"/>
        </w:rPr>
        <w:t xml:space="preserve"> i H = 3,7</w:t>
      </w:r>
      <w:r w:rsidRPr="00454449">
        <w:rPr>
          <w:szCs w:val="16"/>
        </w:rPr>
        <w:t xml:space="preserve"> m</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rPr>
          <w:b/>
        </w:rPr>
      </w:pPr>
      <w:r w:rsidRPr="008F7831">
        <w:rPr>
          <w:b/>
        </w:rPr>
        <w:lastRenderedPageBreak/>
        <w:t>MIESZKANIE M6</w:t>
      </w:r>
    </w:p>
    <w:p w:rsidR="00454515" w:rsidRDefault="00454515" w:rsidP="00454515">
      <w:pPr>
        <w:rPr>
          <w:szCs w:val="16"/>
        </w:rPr>
      </w:pPr>
      <w:r>
        <w:rPr>
          <w:szCs w:val="16"/>
        </w:rPr>
        <w:t>- pomieszczenie kuchnia</w:t>
      </w:r>
      <w:r w:rsidRPr="00454449">
        <w:rPr>
          <w:szCs w:val="16"/>
        </w:rPr>
        <w:t xml:space="preserve"> V = </w:t>
      </w:r>
      <w:r>
        <w:rPr>
          <w:szCs w:val="16"/>
        </w:rPr>
        <w:t>13,75</w:t>
      </w:r>
      <w:r w:rsidRPr="00454449">
        <w:rPr>
          <w:szCs w:val="16"/>
        </w:rPr>
        <w:t xml:space="preserve"> m</w:t>
      </w:r>
      <w:r w:rsidRPr="00454449">
        <w:rPr>
          <w:szCs w:val="16"/>
          <w:vertAlign w:val="superscript"/>
        </w:rPr>
        <w:t>3</w:t>
      </w:r>
      <w:r>
        <w:rPr>
          <w:szCs w:val="16"/>
        </w:rPr>
        <w:t xml:space="preserve"> i H = 3,3</w:t>
      </w:r>
      <w:r w:rsidRPr="00454449">
        <w:rPr>
          <w:szCs w:val="16"/>
        </w:rPr>
        <w:t xml:space="preserve"> m</w:t>
      </w:r>
    </w:p>
    <w:p w:rsidR="00454515" w:rsidRDefault="00454515" w:rsidP="00454515">
      <w:pPr>
        <w:rPr>
          <w:szCs w:val="16"/>
        </w:rPr>
      </w:pPr>
      <w:r>
        <w:rPr>
          <w:szCs w:val="16"/>
        </w:rPr>
        <w:t>- kuchenka gazowa czteropalnikowa Q=10 kW, G=0,9 m3/h</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rPr>
          <w:b/>
        </w:rPr>
      </w:pPr>
      <w:r w:rsidRPr="008F7831">
        <w:rPr>
          <w:b/>
        </w:rPr>
        <w:t>MIESZKANIE M7</w:t>
      </w:r>
    </w:p>
    <w:p w:rsidR="00454515" w:rsidRDefault="00454515" w:rsidP="00454515">
      <w:pPr>
        <w:rPr>
          <w:szCs w:val="16"/>
        </w:rPr>
      </w:pPr>
      <w:r>
        <w:rPr>
          <w:szCs w:val="16"/>
        </w:rPr>
        <w:t>- pomieszczenie kuchnia</w:t>
      </w:r>
      <w:r w:rsidRPr="00454449">
        <w:rPr>
          <w:szCs w:val="16"/>
        </w:rPr>
        <w:t xml:space="preserve"> V = </w:t>
      </w:r>
      <w:r>
        <w:rPr>
          <w:szCs w:val="16"/>
        </w:rPr>
        <w:t>19,52</w:t>
      </w:r>
      <w:r w:rsidRPr="00454449">
        <w:rPr>
          <w:szCs w:val="16"/>
        </w:rPr>
        <w:t xml:space="preserve"> m</w:t>
      </w:r>
      <w:r w:rsidRPr="00454449">
        <w:rPr>
          <w:szCs w:val="16"/>
          <w:vertAlign w:val="superscript"/>
        </w:rPr>
        <w:t>3</w:t>
      </w:r>
      <w:r>
        <w:rPr>
          <w:szCs w:val="16"/>
        </w:rPr>
        <w:t xml:space="preserve"> i H = 3,3</w:t>
      </w:r>
      <w:r w:rsidRPr="00454449">
        <w:rPr>
          <w:szCs w:val="16"/>
        </w:rPr>
        <w:t xml:space="preserve"> m</w:t>
      </w:r>
    </w:p>
    <w:p w:rsidR="00454515" w:rsidRDefault="00454515" w:rsidP="00454515">
      <w:pPr>
        <w:rPr>
          <w:szCs w:val="16"/>
        </w:rPr>
      </w:pPr>
      <w:r>
        <w:rPr>
          <w:szCs w:val="16"/>
        </w:rPr>
        <w:t>- kuchenka gazowa czteropalnikowa Q=10 kW, G=0,9 m3/h</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rPr>
          <w:u w:val="single"/>
        </w:rPr>
      </w:pPr>
      <w:r w:rsidRPr="008F7831">
        <w:rPr>
          <w:u w:val="single"/>
        </w:rPr>
        <w:t>PIĘTRO</w:t>
      </w:r>
    </w:p>
    <w:p w:rsidR="00454515" w:rsidRPr="008F7831" w:rsidRDefault="00454515" w:rsidP="00454515">
      <w:pPr>
        <w:rPr>
          <w:b/>
        </w:rPr>
      </w:pPr>
      <w:r w:rsidRPr="008F7831">
        <w:rPr>
          <w:b/>
        </w:rPr>
        <w:t>MIESZKANIE M8</w:t>
      </w:r>
    </w:p>
    <w:p w:rsidR="00454515" w:rsidRDefault="00454515" w:rsidP="00454515">
      <w:pPr>
        <w:rPr>
          <w:szCs w:val="16"/>
        </w:rPr>
      </w:pPr>
      <w:r>
        <w:rPr>
          <w:szCs w:val="16"/>
        </w:rPr>
        <w:t>- pomieszczenie kuchni</w:t>
      </w:r>
      <w:r w:rsidRPr="00454449">
        <w:rPr>
          <w:szCs w:val="16"/>
        </w:rPr>
        <w:t xml:space="preserve"> V = </w:t>
      </w:r>
      <w:r>
        <w:rPr>
          <w:szCs w:val="16"/>
        </w:rPr>
        <w:t>20,23</w:t>
      </w:r>
      <w:r w:rsidRPr="00454449">
        <w:rPr>
          <w:szCs w:val="16"/>
        </w:rPr>
        <w:t xml:space="preserve"> m</w:t>
      </w:r>
      <w:r w:rsidRPr="00454449">
        <w:rPr>
          <w:szCs w:val="16"/>
          <w:vertAlign w:val="superscript"/>
        </w:rPr>
        <w:t>3</w:t>
      </w:r>
      <w:r>
        <w:rPr>
          <w:szCs w:val="16"/>
        </w:rPr>
        <w:t xml:space="preserve"> i H = 2,76</w:t>
      </w:r>
      <w:r w:rsidRPr="00454449">
        <w:rPr>
          <w:szCs w:val="16"/>
        </w:rPr>
        <w:t xml:space="preserve"> m </w:t>
      </w:r>
    </w:p>
    <w:p w:rsidR="00454515" w:rsidRDefault="00454515" w:rsidP="00454515">
      <w:pPr>
        <w:rPr>
          <w:szCs w:val="16"/>
        </w:rPr>
      </w:pPr>
      <w:r>
        <w:rPr>
          <w:szCs w:val="16"/>
        </w:rPr>
        <w:t>- kuchenka gazowa czteropalnikowa Q=10 kW, G=0,9 m3/h</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Default="00454515" w:rsidP="00454515">
      <w:pPr>
        <w:rPr>
          <w:b/>
          <w:szCs w:val="16"/>
        </w:rPr>
      </w:pPr>
      <w:r>
        <w:rPr>
          <w:b/>
          <w:szCs w:val="16"/>
        </w:rPr>
        <w:t>MIESZKANIE M9</w:t>
      </w:r>
    </w:p>
    <w:p w:rsidR="00454515" w:rsidRDefault="00454515" w:rsidP="00454515">
      <w:pPr>
        <w:rPr>
          <w:szCs w:val="16"/>
        </w:rPr>
      </w:pPr>
      <w:r>
        <w:rPr>
          <w:szCs w:val="16"/>
        </w:rPr>
        <w:t>- pomieszczenie łazienka</w:t>
      </w:r>
      <w:r w:rsidRPr="00454449">
        <w:rPr>
          <w:szCs w:val="16"/>
        </w:rPr>
        <w:t xml:space="preserve"> V = </w:t>
      </w:r>
      <w:r>
        <w:rPr>
          <w:szCs w:val="16"/>
        </w:rPr>
        <w:t>11,34</w:t>
      </w:r>
      <w:r w:rsidRPr="00454449">
        <w:rPr>
          <w:szCs w:val="16"/>
        </w:rPr>
        <w:t xml:space="preserve"> m</w:t>
      </w:r>
      <w:r w:rsidRPr="00454449">
        <w:rPr>
          <w:szCs w:val="16"/>
          <w:vertAlign w:val="superscript"/>
        </w:rPr>
        <w:t>3</w:t>
      </w:r>
      <w:r>
        <w:rPr>
          <w:szCs w:val="16"/>
        </w:rPr>
        <w:t xml:space="preserve"> i H = 2,76</w:t>
      </w:r>
      <w:r w:rsidRPr="00454449">
        <w:rPr>
          <w:szCs w:val="16"/>
        </w:rPr>
        <w:t xml:space="preserve"> m </w:t>
      </w:r>
    </w:p>
    <w:p w:rsidR="00454515" w:rsidRDefault="00454515" w:rsidP="00454515">
      <w:pPr>
        <w:rPr>
          <w:szCs w:val="16"/>
        </w:rPr>
      </w:pPr>
      <w:r>
        <w:rPr>
          <w:szCs w:val="16"/>
        </w:rPr>
        <w:t>- kuchenka gazowa czteropalnikowa Q=10 kW, G=0,9 m3/h</w:t>
      </w:r>
    </w:p>
    <w:p w:rsidR="00454515" w:rsidRPr="007A2EEF"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rPr>
          <w:b/>
        </w:rPr>
      </w:pPr>
      <w:r w:rsidRPr="008F7831">
        <w:rPr>
          <w:b/>
        </w:rPr>
        <w:t>MIESZKANIE M10</w:t>
      </w:r>
    </w:p>
    <w:p w:rsidR="00454515" w:rsidRDefault="00454515" w:rsidP="00454515">
      <w:pPr>
        <w:rPr>
          <w:szCs w:val="16"/>
        </w:rPr>
      </w:pPr>
      <w:r>
        <w:rPr>
          <w:szCs w:val="16"/>
        </w:rPr>
        <w:t>- pomieszczenie gospodarcze</w:t>
      </w:r>
      <w:r w:rsidRPr="00454449">
        <w:rPr>
          <w:szCs w:val="16"/>
        </w:rPr>
        <w:t xml:space="preserve"> V = </w:t>
      </w:r>
      <w:r>
        <w:rPr>
          <w:szCs w:val="16"/>
        </w:rPr>
        <w:t>8,73</w:t>
      </w:r>
      <w:r w:rsidRPr="00454449">
        <w:rPr>
          <w:szCs w:val="16"/>
        </w:rPr>
        <w:t xml:space="preserve"> m</w:t>
      </w:r>
      <w:r w:rsidRPr="00454449">
        <w:rPr>
          <w:szCs w:val="16"/>
          <w:vertAlign w:val="superscript"/>
        </w:rPr>
        <w:t>3</w:t>
      </w:r>
      <w:r>
        <w:rPr>
          <w:szCs w:val="16"/>
        </w:rPr>
        <w:t xml:space="preserve"> i H = 2,78</w:t>
      </w:r>
      <w:r w:rsidRPr="00454449">
        <w:rPr>
          <w:szCs w:val="16"/>
        </w:rPr>
        <w:t xml:space="preserve"> m</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rPr>
          <w:b/>
        </w:rPr>
      </w:pPr>
      <w:r w:rsidRPr="008F7831">
        <w:rPr>
          <w:b/>
        </w:rPr>
        <w:t>MIESZKANIE M11</w:t>
      </w:r>
    </w:p>
    <w:p w:rsidR="00454515" w:rsidRDefault="00454515" w:rsidP="00454515">
      <w:pPr>
        <w:rPr>
          <w:szCs w:val="16"/>
        </w:rPr>
      </w:pPr>
      <w:r>
        <w:rPr>
          <w:szCs w:val="16"/>
        </w:rPr>
        <w:t>- pomieszczenie łazienka</w:t>
      </w:r>
      <w:r w:rsidRPr="00454449">
        <w:rPr>
          <w:szCs w:val="16"/>
        </w:rPr>
        <w:t xml:space="preserve"> V = </w:t>
      </w:r>
      <w:r>
        <w:rPr>
          <w:szCs w:val="16"/>
        </w:rPr>
        <w:t>23,13</w:t>
      </w:r>
      <w:r w:rsidRPr="00454449">
        <w:rPr>
          <w:szCs w:val="16"/>
        </w:rPr>
        <w:t xml:space="preserve"> m</w:t>
      </w:r>
      <w:r w:rsidRPr="00454449">
        <w:rPr>
          <w:szCs w:val="16"/>
          <w:vertAlign w:val="superscript"/>
        </w:rPr>
        <w:t>3</w:t>
      </w:r>
      <w:r>
        <w:rPr>
          <w:szCs w:val="16"/>
        </w:rPr>
        <w:t xml:space="preserve"> i H = 2,78</w:t>
      </w:r>
      <w:r w:rsidRPr="00454449">
        <w:rPr>
          <w:szCs w:val="16"/>
        </w:rPr>
        <w:t xml:space="preserve"> m</w:t>
      </w:r>
    </w:p>
    <w:p w:rsidR="00454515" w:rsidRDefault="00454515" w:rsidP="00454515">
      <w:pPr>
        <w:rPr>
          <w:szCs w:val="16"/>
        </w:rPr>
      </w:pPr>
      <w:r>
        <w:rPr>
          <w:szCs w:val="16"/>
        </w:rPr>
        <w:t>- kuchenka gazowa czteropalnikowa Q=10 kW, G=0,9 m3/h</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rPr>
          <w:b/>
        </w:rPr>
      </w:pPr>
      <w:r w:rsidRPr="008F7831">
        <w:rPr>
          <w:b/>
        </w:rPr>
        <w:t>MIESZKANIE M12</w:t>
      </w:r>
    </w:p>
    <w:p w:rsidR="00454515" w:rsidRDefault="00454515" w:rsidP="00454515">
      <w:pPr>
        <w:rPr>
          <w:szCs w:val="16"/>
        </w:rPr>
      </w:pPr>
      <w:r>
        <w:rPr>
          <w:szCs w:val="16"/>
        </w:rPr>
        <w:t>- pomieszczenie kuchnia</w:t>
      </w:r>
      <w:r w:rsidRPr="00454449">
        <w:rPr>
          <w:szCs w:val="16"/>
        </w:rPr>
        <w:t xml:space="preserve"> V = </w:t>
      </w:r>
      <w:r>
        <w:rPr>
          <w:szCs w:val="16"/>
        </w:rPr>
        <w:t>12,78</w:t>
      </w:r>
      <w:r w:rsidRPr="00454449">
        <w:rPr>
          <w:szCs w:val="16"/>
        </w:rPr>
        <w:t xml:space="preserve"> m</w:t>
      </w:r>
      <w:r w:rsidRPr="00454449">
        <w:rPr>
          <w:szCs w:val="16"/>
          <w:vertAlign w:val="superscript"/>
        </w:rPr>
        <w:t>3</w:t>
      </w:r>
      <w:r>
        <w:rPr>
          <w:szCs w:val="16"/>
        </w:rPr>
        <w:t xml:space="preserve"> i H = 2,72</w:t>
      </w:r>
      <w:r w:rsidRPr="00454449">
        <w:rPr>
          <w:szCs w:val="16"/>
        </w:rPr>
        <w:t xml:space="preserve"> m</w:t>
      </w:r>
    </w:p>
    <w:p w:rsidR="00454515" w:rsidRDefault="00454515" w:rsidP="00454515">
      <w:pPr>
        <w:rPr>
          <w:szCs w:val="16"/>
        </w:rPr>
      </w:pPr>
      <w:r>
        <w:rPr>
          <w:szCs w:val="16"/>
        </w:rPr>
        <w:t>- kuchenka gazowa czteropalnikowa Q=10 kW, G=0,9 m3/h</w:t>
      </w:r>
    </w:p>
    <w:p w:rsidR="00454515"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m3/h</w:t>
      </w:r>
    </w:p>
    <w:p w:rsidR="00454515" w:rsidRPr="008F7831" w:rsidRDefault="00454515" w:rsidP="00454515">
      <w:pPr>
        <w:rPr>
          <w:b/>
        </w:rPr>
      </w:pPr>
      <w:r w:rsidRPr="008F7831">
        <w:rPr>
          <w:b/>
        </w:rPr>
        <w:t>MIESZKANIE M13</w:t>
      </w:r>
    </w:p>
    <w:p w:rsidR="00454515" w:rsidRDefault="00454515" w:rsidP="00454515">
      <w:pPr>
        <w:rPr>
          <w:szCs w:val="16"/>
        </w:rPr>
      </w:pPr>
      <w:r>
        <w:rPr>
          <w:szCs w:val="16"/>
        </w:rPr>
        <w:t>- pomieszczenie łazienka</w:t>
      </w:r>
      <w:r w:rsidRPr="00454449">
        <w:rPr>
          <w:szCs w:val="16"/>
        </w:rPr>
        <w:t xml:space="preserve"> V = </w:t>
      </w:r>
      <w:r>
        <w:rPr>
          <w:szCs w:val="16"/>
        </w:rPr>
        <w:t>21,87</w:t>
      </w:r>
      <w:r w:rsidRPr="00454449">
        <w:rPr>
          <w:szCs w:val="16"/>
        </w:rPr>
        <w:t xml:space="preserve"> m</w:t>
      </w:r>
      <w:r w:rsidRPr="00454449">
        <w:rPr>
          <w:szCs w:val="16"/>
          <w:vertAlign w:val="superscript"/>
        </w:rPr>
        <w:t>3</w:t>
      </w:r>
      <w:r>
        <w:rPr>
          <w:szCs w:val="16"/>
        </w:rPr>
        <w:t xml:space="preserve"> i H = 2,72</w:t>
      </w:r>
      <w:r w:rsidRPr="00454449">
        <w:rPr>
          <w:szCs w:val="16"/>
        </w:rPr>
        <w:t xml:space="preserve"> m</w:t>
      </w:r>
    </w:p>
    <w:p w:rsidR="00454515" w:rsidRDefault="00454515" w:rsidP="00454515">
      <w:pPr>
        <w:rPr>
          <w:szCs w:val="16"/>
        </w:rPr>
      </w:pPr>
      <w:r>
        <w:rPr>
          <w:szCs w:val="16"/>
        </w:rPr>
        <w:t>- kuchenka gazowa czteropalnikowa Q=10 kW, G=0,9 m3/h</w:t>
      </w:r>
    </w:p>
    <w:p w:rsidR="00454515" w:rsidRPr="00B568F1" w:rsidRDefault="00454515" w:rsidP="00454515">
      <w:pPr>
        <w:rPr>
          <w:szCs w:val="16"/>
        </w:rPr>
      </w:pPr>
      <w:r w:rsidRPr="00454449">
        <w:rPr>
          <w:szCs w:val="16"/>
        </w:rPr>
        <w:t>-</w:t>
      </w:r>
      <w:r>
        <w:rPr>
          <w:szCs w:val="16"/>
        </w:rPr>
        <w:t xml:space="preserve"> kocioł gazowy dwufunkcyjny Q = 25</w:t>
      </w:r>
      <w:r w:rsidRPr="00454449">
        <w:rPr>
          <w:szCs w:val="16"/>
        </w:rPr>
        <w:t xml:space="preserve"> kW, </w:t>
      </w:r>
      <w:r>
        <w:rPr>
          <w:szCs w:val="16"/>
        </w:rPr>
        <w:t>G = 2,56</w:t>
      </w:r>
      <w:r w:rsidRPr="00454449">
        <w:rPr>
          <w:szCs w:val="16"/>
        </w:rPr>
        <w:t xml:space="preserve"> m3/</w:t>
      </w:r>
      <w:r>
        <w:rPr>
          <w:szCs w:val="16"/>
        </w:rPr>
        <w:t>h</w:t>
      </w:r>
    </w:p>
    <w:p w:rsidR="00AC425D" w:rsidRDefault="00AC425D" w:rsidP="00AC425D">
      <w:pPr>
        <w:rPr>
          <w:szCs w:val="16"/>
        </w:rPr>
      </w:pPr>
    </w:p>
    <w:p w:rsidR="00AC425D" w:rsidRPr="00D7432E" w:rsidRDefault="00AC425D" w:rsidP="00AC425D">
      <w:pPr>
        <w:ind w:left="776" w:hanging="776"/>
        <w:rPr>
          <w:szCs w:val="16"/>
        </w:rPr>
      </w:pPr>
      <w:r>
        <w:rPr>
          <w:szCs w:val="16"/>
        </w:rPr>
        <w:tab/>
      </w:r>
      <w:r w:rsidRPr="00D7432E">
        <w:rPr>
          <w:szCs w:val="16"/>
        </w:rPr>
        <w:t>Zamontowane aparaty gazowe powinny posiadać oznaczenie znakiem:</w:t>
      </w:r>
    </w:p>
    <w:p w:rsidR="00AC425D" w:rsidRPr="00D7432E" w:rsidRDefault="00AC425D" w:rsidP="00AC425D">
      <w:pPr>
        <w:ind w:left="851" w:hanging="143"/>
        <w:rPr>
          <w:szCs w:val="16"/>
        </w:rPr>
      </w:pPr>
      <w:proofErr w:type="gramStart"/>
      <w:r w:rsidRPr="00D7432E">
        <w:rPr>
          <w:szCs w:val="16"/>
        </w:rPr>
        <w:t>-  atestu</w:t>
      </w:r>
      <w:proofErr w:type="gramEnd"/>
      <w:r w:rsidRPr="00D7432E">
        <w:rPr>
          <w:szCs w:val="16"/>
        </w:rPr>
        <w:t xml:space="preserve"> energetycznego,</w:t>
      </w:r>
    </w:p>
    <w:p w:rsidR="00AC425D" w:rsidRPr="006B0ABC" w:rsidRDefault="00AC425D" w:rsidP="00AC425D">
      <w:pPr>
        <w:rPr>
          <w:szCs w:val="16"/>
        </w:rPr>
      </w:pPr>
      <w:proofErr w:type="gramStart"/>
      <w:r w:rsidRPr="00D7432E">
        <w:rPr>
          <w:szCs w:val="16"/>
        </w:rPr>
        <w:t>-  świadectwo</w:t>
      </w:r>
      <w:proofErr w:type="gramEnd"/>
      <w:r w:rsidRPr="00D7432E">
        <w:rPr>
          <w:szCs w:val="16"/>
        </w:rPr>
        <w:t xml:space="preserve"> kwalifikacji jakości i znak bezpieczeństwa.</w:t>
      </w:r>
    </w:p>
    <w:p w:rsidR="00AC425D" w:rsidRDefault="00AC425D" w:rsidP="00AC425D">
      <w:pPr>
        <w:pStyle w:val="DEMIURGNumeracja2"/>
      </w:pPr>
      <w:bookmarkStart w:id="22" w:name="_Toc499559456"/>
      <w:r>
        <w:t>Instalacja gazowa – warunki wykonania</w:t>
      </w:r>
      <w:bookmarkEnd w:id="22"/>
    </w:p>
    <w:p w:rsidR="00AC425D" w:rsidRPr="0077665F" w:rsidRDefault="00AC425D" w:rsidP="00AC425D">
      <w:pPr>
        <w:rPr>
          <w:szCs w:val="16"/>
        </w:rPr>
      </w:pPr>
      <w:r w:rsidRPr="0077665F">
        <w:rPr>
          <w:szCs w:val="16"/>
        </w:rPr>
        <w:t>Przewody instalacji gazo</w:t>
      </w:r>
      <w:r>
        <w:rPr>
          <w:szCs w:val="16"/>
        </w:rPr>
        <w:t>wej</w:t>
      </w:r>
      <w:r w:rsidRPr="0077665F">
        <w:rPr>
          <w:szCs w:val="16"/>
        </w:rPr>
        <w:t xml:space="preserve"> na klatkach schodowych należy wykonać z rur stalowych czarnych bezszwowych wg PN- 80/21-74219</w:t>
      </w:r>
      <w:r w:rsidRPr="00B46B11">
        <w:rPr>
          <w:szCs w:val="16"/>
        </w:rPr>
        <w:t>, łączonych przez spawanie elektryczne</w:t>
      </w:r>
      <w:r w:rsidRPr="0077665F">
        <w:rPr>
          <w:szCs w:val="16"/>
        </w:rPr>
        <w:t xml:space="preserve"> lub gazowe. Każda rura przed montażem powinna być dokładnie oczyszczona z zewnątrz. Przewody instalacji gazowej, w stosunku do przewodów innych instalacji stanowiących wyposażenie budynku / centralnego ogrzewania, wodnej, kanalizacyjnej, elektrycznej, piorunochronowej, itp./, należy lokalizować w sposób zapewniający bezpieczeństwo.</w:t>
      </w:r>
      <w:r w:rsidR="00180970">
        <w:rPr>
          <w:szCs w:val="16"/>
        </w:rPr>
        <w:t xml:space="preserve"> </w:t>
      </w:r>
    </w:p>
    <w:p w:rsidR="00AC425D" w:rsidRDefault="00AC425D" w:rsidP="00AC425D">
      <w:r w:rsidRPr="00B63E31">
        <w:lastRenderedPageBreak/>
        <w:t>Dobór średnic obliczono z uwzględnieniem współczynnika jednoczesności zużycia gazu w budynkach mieszkalnych wielorodzinnych ( wg opracowania Gazyfikacja Konrada Bąkowskiego) uwzględniając pełne zapotrzebowanie gazu.</w:t>
      </w:r>
      <w:r>
        <w:t xml:space="preserve"> </w:t>
      </w:r>
    </w:p>
    <w:p w:rsidR="008E45D4" w:rsidRDefault="008E45D4" w:rsidP="00AC425D"/>
    <w:p w:rsidR="00AC425D" w:rsidRPr="0077665F" w:rsidRDefault="00AC425D" w:rsidP="00AC425D">
      <w:r w:rsidRPr="0077665F">
        <w:t xml:space="preserve">Na przewodzie doprowadzającym gaz do </w:t>
      </w:r>
      <w:r w:rsidR="006E168D">
        <w:t>kotła</w:t>
      </w:r>
      <w:r w:rsidRPr="0077665F">
        <w:t xml:space="preserve"> c.</w:t>
      </w:r>
      <w:proofErr w:type="gramStart"/>
      <w:r w:rsidRPr="0077665F">
        <w:t>o</w:t>
      </w:r>
      <w:proofErr w:type="gramEnd"/>
      <w:r w:rsidRPr="0077665F">
        <w:t xml:space="preserve">. </w:t>
      </w:r>
      <w:proofErr w:type="gramStart"/>
      <w:r w:rsidRPr="0077665F">
        <w:t>należy</w:t>
      </w:r>
      <w:proofErr w:type="gramEnd"/>
      <w:r w:rsidRPr="0077665F">
        <w:t xml:space="preserve"> zamontować filtr do gazu </w:t>
      </w:r>
      <w:proofErr w:type="spellStart"/>
      <w:r w:rsidRPr="0077665F">
        <w:t>Dn</w:t>
      </w:r>
      <w:proofErr w:type="spellEnd"/>
      <w:r w:rsidRPr="0077665F">
        <w:t xml:space="preserve"> 20 oraz zawór kulowy </w:t>
      </w:r>
      <w:proofErr w:type="spellStart"/>
      <w:r w:rsidRPr="0077665F">
        <w:t>Dn</w:t>
      </w:r>
      <w:proofErr w:type="spellEnd"/>
      <w:r w:rsidRPr="0077665F">
        <w:t xml:space="preserve"> 20. Odległość między przewodami instalacji gazowej a innymi przewodami powinna umożliwiać wykonywanie prac</w:t>
      </w:r>
      <w:r>
        <w:t xml:space="preserve"> </w:t>
      </w:r>
      <w:r w:rsidRPr="0077665F">
        <w:t xml:space="preserve">konserwacyjnych i tak: </w:t>
      </w:r>
    </w:p>
    <w:p w:rsidR="00AC425D" w:rsidRPr="0077665F" w:rsidRDefault="00AC425D" w:rsidP="00AC425D">
      <w:pPr>
        <w:rPr>
          <w:szCs w:val="16"/>
        </w:rPr>
      </w:pPr>
      <w:proofErr w:type="gramStart"/>
      <w:r w:rsidRPr="0077665F">
        <w:rPr>
          <w:szCs w:val="16"/>
        </w:rPr>
        <w:t>-  poziome</w:t>
      </w:r>
      <w:proofErr w:type="gramEnd"/>
      <w:r w:rsidRPr="0077665F">
        <w:rPr>
          <w:szCs w:val="16"/>
        </w:rPr>
        <w:t xml:space="preserve"> odcinki instalacji gazowej powinny być usytuowane w odległości </w:t>
      </w:r>
    </w:p>
    <w:p w:rsidR="00AC425D" w:rsidRPr="0077665F" w:rsidRDefault="00AC425D" w:rsidP="00AC425D">
      <w:pPr>
        <w:rPr>
          <w:szCs w:val="16"/>
        </w:rPr>
      </w:pPr>
      <w:r w:rsidRPr="0077665F">
        <w:rPr>
          <w:szCs w:val="16"/>
        </w:rPr>
        <w:t xml:space="preserve">    </w:t>
      </w:r>
      <w:proofErr w:type="gramStart"/>
      <w:r w:rsidRPr="0077665F">
        <w:rPr>
          <w:szCs w:val="16"/>
        </w:rPr>
        <w:t>co</w:t>
      </w:r>
      <w:proofErr w:type="gramEnd"/>
      <w:r w:rsidRPr="0077665F">
        <w:rPr>
          <w:szCs w:val="16"/>
        </w:rPr>
        <w:t xml:space="preserve"> najmniej 0,1 m powyżej innych przewodów instalacyjnych,</w:t>
      </w:r>
    </w:p>
    <w:p w:rsidR="00AC425D" w:rsidRPr="0077665F" w:rsidRDefault="00AC425D" w:rsidP="00AC425D">
      <w:pPr>
        <w:tabs>
          <w:tab w:val="left" w:pos="851"/>
        </w:tabs>
        <w:rPr>
          <w:szCs w:val="16"/>
        </w:rPr>
      </w:pPr>
      <w:proofErr w:type="gramStart"/>
      <w:r w:rsidRPr="0077665F">
        <w:rPr>
          <w:szCs w:val="16"/>
        </w:rPr>
        <w:t>-  przewody</w:t>
      </w:r>
      <w:proofErr w:type="gramEnd"/>
      <w:r w:rsidRPr="0077665F">
        <w:rPr>
          <w:szCs w:val="16"/>
        </w:rPr>
        <w:t xml:space="preserve"> instalacji gazowej krzyżujące się z innymi przewodami instalacyjnymi </w:t>
      </w:r>
    </w:p>
    <w:p w:rsidR="00AC425D" w:rsidRPr="0077665F" w:rsidRDefault="00AC425D" w:rsidP="00AC425D">
      <w:pPr>
        <w:tabs>
          <w:tab w:val="left" w:pos="851"/>
        </w:tabs>
        <w:rPr>
          <w:szCs w:val="16"/>
        </w:rPr>
      </w:pPr>
      <w:r w:rsidRPr="0077665F">
        <w:rPr>
          <w:szCs w:val="16"/>
        </w:rPr>
        <w:t xml:space="preserve">    powinny być od nich </w:t>
      </w:r>
      <w:proofErr w:type="gramStart"/>
      <w:r w:rsidRPr="0077665F">
        <w:rPr>
          <w:szCs w:val="16"/>
        </w:rPr>
        <w:t>oddalone co</w:t>
      </w:r>
      <w:proofErr w:type="gramEnd"/>
      <w:r w:rsidRPr="0077665F">
        <w:rPr>
          <w:szCs w:val="16"/>
        </w:rPr>
        <w:t xml:space="preserve"> najmniej o 0,02 m.</w:t>
      </w:r>
    </w:p>
    <w:p w:rsidR="00AC425D" w:rsidRPr="0077665F" w:rsidRDefault="002E5790" w:rsidP="00AC425D">
      <w:pPr>
        <w:tabs>
          <w:tab w:val="left" w:pos="426"/>
        </w:tabs>
        <w:ind w:left="402" w:hanging="426"/>
        <w:rPr>
          <w:szCs w:val="16"/>
        </w:rPr>
      </w:pPr>
      <w:r>
        <w:rPr>
          <w:szCs w:val="16"/>
        </w:rPr>
        <w:tab/>
      </w:r>
      <w:r w:rsidR="00950637">
        <w:rPr>
          <w:szCs w:val="16"/>
        </w:rPr>
        <w:tab/>
      </w:r>
      <w:r>
        <w:rPr>
          <w:szCs w:val="16"/>
        </w:rPr>
        <w:tab/>
      </w:r>
      <w:r w:rsidR="00AC425D" w:rsidRPr="0077665F">
        <w:rPr>
          <w:szCs w:val="16"/>
        </w:rPr>
        <w:t xml:space="preserve">Przed </w:t>
      </w:r>
      <w:r w:rsidR="006E168D">
        <w:rPr>
          <w:szCs w:val="16"/>
        </w:rPr>
        <w:t>kotłem</w:t>
      </w:r>
      <w:r w:rsidR="00AC425D" w:rsidRPr="0077665F">
        <w:rPr>
          <w:szCs w:val="16"/>
        </w:rPr>
        <w:t xml:space="preserve"> c.</w:t>
      </w:r>
      <w:proofErr w:type="gramStart"/>
      <w:r w:rsidR="00AC425D" w:rsidRPr="0077665F">
        <w:rPr>
          <w:szCs w:val="16"/>
        </w:rPr>
        <w:t>o</w:t>
      </w:r>
      <w:proofErr w:type="gramEnd"/>
      <w:r w:rsidR="00AC425D" w:rsidRPr="0077665F">
        <w:rPr>
          <w:szCs w:val="16"/>
        </w:rPr>
        <w:t xml:space="preserve">. </w:t>
      </w:r>
      <w:proofErr w:type="gramStart"/>
      <w:r w:rsidR="00AC425D" w:rsidRPr="0077665F">
        <w:rPr>
          <w:szCs w:val="16"/>
        </w:rPr>
        <w:t>należy</w:t>
      </w:r>
      <w:proofErr w:type="gramEnd"/>
      <w:r w:rsidR="00AC425D" w:rsidRPr="0077665F">
        <w:rPr>
          <w:szCs w:val="16"/>
        </w:rPr>
        <w:t xml:space="preserve"> zamontować kurek odcinający dopływ gazu.</w:t>
      </w:r>
    </w:p>
    <w:p w:rsidR="006E168D" w:rsidRPr="00191D6A" w:rsidRDefault="00AC425D" w:rsidP="00950637">
      <w:pPr>
        <w:ind w:left="708"/>
      </w:pPr>
      <w:r w:rsidRPr="008F2605">
        <w:rPr>
          <w:szCs w:val="16"/>
        </w:rPr>
        <w:t xml:space="preserve">W lokalach mieszkalnych dopuszcza się wykonanie instalacji wewnętrznej z rur miedzianych łączonych na lut twardy lub przez zaciski. </w:t>
      </w:r>
      <w:r w:rsidR="006E168D" w:rsidRPr="00191D6A">
        <w:t xml:space="preserve">Wg </w:t>
      </w:r>
      <w:r w:rsidR="006E168D">
        <w:t xml:space="preserve">Rozporządzenie Ministra Infrastruktury z dnia 12.04.2002 </w:t>
      </w:r>
      <w:proofErr w:type="gramStart"/>
      <w:r w:rsidR="006E168D">
        <w:t>r</w:t>
      </w:r>
      <w:proofErr w:type="gramEnd"/>
      <w:r w:rsidR="006E168D">
        <w:t>. w sprawie warunków technicznych, jakim powinny odpowiadać budynki i ich usytuowanie. (Dz. U. Nr 75, poz. 690 wraz z późniejszymi zmianami):</w:t>
      </w:r>
    </w:p>
    <w:p w:rsidR="006E168D" w:rsidRPr="00191D6A" w:rsidRDefault="006E168D" w:rsidP="00950637">
      <w:pPr>
        <w:ind w:left="708"/>
      </w:pPr>
      <w:r>
        <w:t>„</w:t>
      </w:r>
      <w:r w:rsidRPr="00191D6A">
        <w:t>2. Przewody instalacji gazowej, począwszy od 0,5 m przed zewnętrzną ścianą budynku do kurków odcinających</w:t>
      </w:r>
    </w:p>
    <w:p w:rsidR="006E168D" w:rsidRPr="00191D6A" w:rsidRDefault="006E168D" w:rsidP="00950637">
      <w:pPr>
        <w:ind w:left="708"/>
      </w:pPr>
      <w:proofErr w:type="gramStart"/>
      <w:r w:rsidRPr="00191D6A">
        <w:t>przed</w:t>
      </w:r>
      <w:proofErr w:type="gramEnd"/>
      <w:r w:rsidRPr="00191D6A">
        <w:t xml:space="preserve"> gazomierzami w budynkach mieszkalnych wielorodzinnych lub do </w:t>
      </w:r>
      <w:proofErr w:type="spellStart"/>
      <w:r w:rsidRPr="00191D6A">
        <w:t>odgałęzień</w:t>
      </w:r>
      <w:proofErr w:type="spellEnd"/>
      <w:r w:rsidRPr="00191D6A">
        <w:t xml:space="preserve"> lokali użytkowych w budynkach</w:t>
      </w:r>
    </w:p>
    <w:p w:rsidR="006E168D" w:rsidRPr="00191D6A" w:rsidRDefault="006E168D" w:rsidP="00950637">
      <w:pPr>
        <w:ind w:left="708"/>
      </w:pPr>
      <w:proofErr w:type="gramStart"/>
      <w:r w:rsidRPr="00191D6A">
        <w:t>użyteczności</w:t>
      </w:r>
      <w:proofErr w:type="gramEnd"/>
      <w:r w:rsidRPr="00191D6A">
        <w:t xml:space="preserve"> publicznej, powinny być wykonane z rur stalowych bez szwu bądź z rur s</w:t>
      </w:r>
      <w:r>
        <w:t xml:space="preserve">talowych ze szwem </w:t>
      </w:r>
      <w:r w:rsidR="00611336">
        <w:t>przewodowych,</w:t>
      </w:r>
      <w:r w:rsidR="00611336" w:rsidRPr="00191D6A">
        <w:t xml:space="preserve"> zgodnych</w:t>
      </w:r>
      <w:r w:rsidRPr="00191D6A">
        <w:t xml:space="preserve"> z wymaganiami przedmiotowych Polskich Norm, łączonych przez spawanie.</w:t>
      </w:r>
    </w:p>
    <w:p w:rsidR="006E168D" w:rsidRPr="004A55DB" w:rsidRDefault="006E168D" w:rsidP="00950637">
      <w:pPr>
        <w:ind w:left="708"/>
      </w:pPr>
      <w:r w:rsidRPr="00191D6A">
        <w:t>4.82) W budynkach mieszkalnych jednorodzinnych, budynkach w zabudowie zagrodowej i budynkach</w:t>
      </w:r>
      <w:r>
        <w:t xml:space="preserve"> rekreacji indywidualnej </w:t>
      </w:r>
      <w:r w:rsidRPr="00191D6A">
        <w:t xml:space="preserve">przewody instalacji gazowej, a w pozostałych budynkach tylko przewody za </w:t>
      </w:r>
      <w:r>
        <w:t xml:space="preserve">gazomierzami lub </w:t>
      </w:r>
      <w:proofErr w:type="spellStart"/>
      <w:r>
        <w:t>odgałęzieniami</w:t>
      </w:r>
      <w:proofErr w:type="spellEnd"/>
      <w:r>
        <w:t xml:space="preserve"> </w:t>
      </w:r>
      <w:r w:rsidRPr="00191D6A">
        <w:t xml:space="preserve">prowadzącymi do odrębnych mieszkań lub lokali użytkowych, powinny być wykonane </w:t>
      </w:r>
      <w:r>
        <w:t xml:space="preserve">z rur, o których mowa w ust. 2, </w:t>
      </w:r>
      <w:r w:rsidRPr="00191D6A">
        <w:t xml:space="preserve">łączonych również z zastosowaniem połączeń gwintowanych lub z rur miedzianych </w:t>
      </w:r>
      <w:r>
        <w:t xml:space="preserve">łączonych przez lutowanie lutem </w:t>
      </w:r>
      <w:r w:rsidRPr="00191D6A">
        <w:t>twardym. Dopuszcza się stosowanie innych sposobów łączenia rur, jeżeli spełniają one wy</w:t>
      </w:r>
      <w:r>
        <w:t xml:space="preserve">magania szczelności i trwałości </w:t>
      </w:r>
      <w:r w:rsidRPr="00191D6A">
        <w:t>określone w Polskiej Normie dotyczącej przewodów gazowych dla budynków.</w:t>
      </w:r>
      <w:r>
        <w:t>”</w:t>
      </w:r>
    </w:p>
    <w:p w:rsidR="00AC425D" w:rsidRPr="0077665F" w:rsidRDefault="00AC425D" w:rsidP="00950637">
      <w:pPr>
        <w:tabs>
          <w:tab w:val="left" w:pos="426"/>
        </w:tabs>
        <w:ind w:left="708"/>
        <w:rPr>
          <w:szCs w:val="16"/>
        </w:rPr>
      </w:pPr>
      <w:r w:rsidRPr="0077665F">
        <w:rPr>
          <w:szCs w:val="16"/>
        </w:rPr>
        <w:t xml:space="preserve">Wszystkie przejścia przewodów przez przegrody budowlane /ściany, stropy/ wykonuje się w rurach osłonowych. Przestrzeń między rurą miedzianą a rurą osłonową należy wypełnić odpowiednim szczeliwem /np. kitem elastycznym/. Przewody gazowe należy prowadzić ze spadkiem 4‰ w kierunku przyborów gazowych, powyżej instalacji wodociągowej i kanalizacyjnej. </w:t>
      </w:r>
    </w:p>
    <w:p w:rsidR="00AC425D" w:rsidRPr="0077665F" w:rsidRDefault="00950637" w:rsidP="00AC425D">
      <w:pPr>
        <w:tabs>
          <w:tab w:val="left" w:pos="426"/>
        </w:tabs>
        <w:ind w:left="426" w:hanging="426"/>
        <w:rPr>
          <w:szCs w:val="16"/>
        </w:rPr>
      </w:pPr>
      <w:r>
        <w:rPr>
          <w:szCs w:val="16"/>
        </w:rPr>
        <w:tab/>
      </w:r>
      <w:r w:rsidR="006E168D">
        <w:rPr>
          <w:szCs w:val="16"/>
        </w:rPr>
        <w:tab/>
      </w:r>
      <w:r w:rsidR="00AC425D" w:rsidRPr="0077665F">
        <w:rPr>
          <w:szCs w:val="16"/>
        </w:rPr>
        <w:t>Przewody gazowe mocować do ścian za pomocą uchwytów w odległości:</w:t>
      </w:r>
    </w:p>
    <w:p w:rsidR="00AC425D" w:rsidRPr="0077665F" w:rsidRDefault="00AC425D" w:rsidP="00AC425D">
      <w:pPr>
        <w:tabs>
          <w:tab w:val="left" w:pos="426"/>
        </w:tabs>
        <w:ind w:left="402" w:hanging="426"/>
        <w:rPr>
          <w:szCs w:val="16"/>
        </w:rPr>
      </w:pPr>
      <w:r>
        <w:rPr>
          <w:szCs w:val="16"/>
        </w:rPr>
        <w:tab/>
      </w:r>
      <w:r>
        <w:rPr>
          <w:szCs w:val="16"/>
        </w:rPr>
        <w:tab/>
      </w:r>
      <w:r w:rsidRPr="0077665F">
        <w:rPr>
          <w:szCs w:val="16"/>
        </w:rPr>
        <w:t xml:space="preserve"> </w:t>
      </w:r>
      <w:r>
        <w:rPr>
          <w:szCs w:val="16"/>
        </w:rPr>
        <w:tab/>
      </w:r>
      <w:r w:rsidRPr="0077665F">
        <w:rPr>
          <w:szCs w:val="16"/>
        </w:rPr>
        <w:t xml:space="preserve"> - </w:t>
      </w:r>
      <w:proofErr w:type="gramStart"/>
      <w:r w:rsidRPr="0077665F">
        <w:rPr>
          <w:szCs w:val="16"/>
        </w:rPr>
        <w:t>poziome  co</w:t>
      </w:r>
      <w:proofErr w:type="gramEnd"/>
      <w:r w:rsidRPr="0077665F">
        <w:rPr>
          <w:szCs w:val="16"/>
        </w:rPr>
        <w:t xml:space="preserve"> 1,5 m</w:t>
      </w:r>
    </w:p>
    <w:p w:rsidR="00AC425D" w:rsidRPr="0077665F" w:rsidRDefault="00AC425D" w:rsidP="00AC425D">
      <w:pPr>
        <w:tabs>
          <w:tab w:val="left" w:pos="426"/>
          <w:tab w:val="left" w:pos="851"/>
        </w:tabs>
        <w:ind w:left="402" w:hanging="426"/>
        <w:rPr>
          <w:szCs w:val="16"/>
        </w:rPr>
      </w:pPr>
      <w:r>
        <w:rPr>
          <w:szCs w:val="16"/>
        </w:rPr>
        <w:tab/>
      </w:r>
      <w:r>
        <w:rPr>
          <w:szCs w:val="16"/>
        </w:rPr>
        <w:tab/>
      </w:r>
      <w:r>
        <w:rPr>
          <w:szCs w:val="16"/>
        </w:rPr>
        <w:tab/>
      </w:r>
      <w:r w:rsidRPr="0077665F">
        <w:rPr>
          <w:szCs w:val="16"/>
        </w:rPr>
        <w:t xml:space="preserve">- </w:t>
      </w:r>
      <w:proofErr w:type="gramStart"/>
      <w:r w:rsidRPr="0077665F">
        <w:rPr>
          <w:szCs w:val="16"/>
        </w:rPr>
        <w:t>pionowe  co</w:t>
      </w:r>
      <w:proofErr w:type="gramEnd"/>
      <w:r w:rsidRPr="0077665F">
        <w:rPr>
          <w:szCs w:val="16"/>
        </w:rPr>
        <w:t xml:space="preserve"> 2,5 m</w:t>
      </w:r>
    </w:p>
    <w:p w:rsidR="00AC425D" w:rsidRDefault="00AC425D" w:rsidP="00950637">
      <w:pPr>
        <w:tabs>
          <w:tab w:val="left" w:pos="567"/>
        </w:tabs>
        <w:ind w:left="708"/>
        <w:rPr>
          <w:szCs w:val="16"/>
        </w:rPr>
      </w:pPr>
      <w:r w:rsidRPr="0077665F">
        <w:rPr>
          <w:szCs w:val="16"/>
        </w:rPr>
        <w:t>Aparaty gazowe, pozostające bez stałego dozoru w czasie ich użytkowania, takie jak kotły gazowe, powinny mieć samoczynne zabezpieczenia przed skutkami spadku ciśnienia lub wyłączenia dopływu gazu oraz spełniać wymagania polskich norm.</w:t>
      </w:r>
    </w:p>
    <w:p w:rsidR="00AC425D" w:rsidRPr="0009010E" w:rsidRDefault="00AC425D" w:rsidP="008F7831">
      <w:pPr>
        <w:pStyle w:val="DEMIURGNumeracja2"/>
      </w:pPr>
      <w:bookmarkStart w:id="23" w:name="_Toc499559457"/>
      <w:r>
        <w:t>Wentylacja pomieszczeń</w:t>
      </w:r>
      <w:bookmarkEnd w:id="23"/>
    </w:p>
    <w:p w:rsidR="00AC425D" w:rsidRPr="0009010E" w:rsidRDefault="00AC425D" w:rsidP="00AC425D">
      <w:pPr>
        <w:rPr>
          <w:szCs w:val="16"/>
        </w:rPr>
      </w:pPr>
      <w:r w:rsidRPr="0009010E">
        <w:rPr>
          <w:szCs w:val="16"/>
        </w:rPr>
        <w:t xml:space="preserve">Pomieszczenia, w których zamontowano odbiorniki gazu powinny posiadać wentylację </w:t>
      </w:r>
      <w:r>
        <w:rPr>
          <w:szCs w:val="16"/>
        </w:rPr>
        <w:t xml:space="preserve">grawitacyjną </w:t>
      </w:r>
      <w:r w:rsidRPr="00494F84">
        <w:rPr>
          <w:szCs w:val="16"/>
        </w:rPr>
        <w:t>wywiewną</w:t>
      </w:r>
      <w:r>
        <w:rPr>
          <w:szCs w:val="16"/>
        </w:rPr>
        <w:t xml:space="preserve">. </w:t>
      </w:r>
      <w:r w:rsidRPr="0009010E">
        <w:rPr>
          <w:szCs w:val="16"/>
        </w:rPr>
        <w:t xml:space="preserve">Instalacja wentylacyjna musi spełniać wymagania PN-83/B-03430-„Wentylacja </w:t>
      </w:r>
    </w:p>
    <w:p w:rsidR="00AC425D" w:rsidRDefault="00AC425D" w:rsidP="00AC425D">
      <w:pPr>
        <w:rPr>
          <w:szCs w:val="16"/>
        </w:rPr>
      </w:pPr>
      <w:proofErr w:type="gramStart"/>
      <w:r w:rsidRPr="0009010E">
        <w:rPr>
          <w:szCs w:val="16"/>
        </w:rPr>
        <w:t>w</w:t>
      </w:r>
      <w:proofErr w:type="gramEnd"/>
      <w:r w:rsidRPr="0009010E">
        <w:rPr>
          <w:szCs w:val="16"/>
        </w:rPr>
        <w:t xml:space="preserve"> budynkach mieszkalnych zamieszkania zbiorowego i użyteczności publicznej”</w:t>
      </w:r>
    </w:p>
    <w:p w:rsidR="00AC425D" w:rsidRPr="0009010E" w:rsidRDefault="00AC425D" w:rsidP="00AC425D">
      <w:pPr>
        <w:ind w:left="0" w:firstLine="708"/>
        <w:rPr>
          <w:szCs w:val="16"/>
        </w:rPr>
      </w:pPr>
      <w:r w:rsidRPr="0009010E">
        <w:rPr>
          <w:szCs w:val="16"/>
        </w:rPr>
        <w:lastRenderedPageBreak/>
        <w:t>Kratkę o F = 200 cm</w:t>
      </w:r>
      <w:r w:rsidRPr="0009010E">
        <w:rPr>
          <w:szCs w:val="16"/>
          <w:vertAlign w:val="superscript"/>
        </w:rPr>
        <w:t>2</w:t>
      </w:r>
      <w:r w:rsidRPr="0009010E">
        <w:rPr>
          <w:szCs w:val="16"/>
        </w:rPr>
        <w:t xml:space="preserve"> wywiewną zamontować pod sufitem. </w:t>
      </w:r>
    </w:p>
    <w:p w:rsidR="00AC425D" w:rsidRPr="006E7EE2" w:rsidRDefault="00AC425D" w:rsidP="00AC425D">
      <w:pPr>
        <w:rPr>
          <w:szCs w:val="16"/>
        </w:rPr>
      </w:pPr>
      <w:r w:rsidRPr="006E7EE2">
        <w:rPr>
          <w:szCs w:val="16"/>
        </w:rPr>
        <w:t>Nie wolno montować kratek z urządzeniami zamykającymi otwór wylotowy. Stosowanie wentylacji wyciągowej mechanicznej jest niedopuszczalne.</w:t>
      </w:r>
    </w:p>
    <w:p w:rsidR="00AC425D" w:rsidRDefault="00AC425D" w:rsidP="008F7831">
      <w:pPr>
        <w:pStyle w:val="DEMIURGNumeracja2"/>
      </w:pPr>
      <w:bookmarkStart w:id="24" w:name="_Toc499559458"/>
      <w:r w:rsidRPr="00AC425D">
        <w:t>Odprowadzenie</w:t>
      </w:r>
      <w:r>
        <w:t xml:space="preserve"> spalin</w:t>
      </w:r>
      <w:bookmarkEnd w:id="24"/>
    </w:p>
    <w:p w:rsidR="00AC425D" w:rsidRPr="00494F84" w:rsidRDefault="00AC425D" w:rsidP="00AC425D">
      <w:pPr>
        <w:rPr>
          <w:szCs w:val="16"/>
        </w:rPr>
      </w:pPr>
      <w:r>
        <w:rPr>
          <w:szCs w:val="16"/>
        </w:rPr>
        <w:t>Odprowadzenie spalin z kotła gazowego odbywać się będzie za pomocą przewodu powietrzno-spalinowego fi 60/100. Przewód powietrzno-spalinowy podłączyć</w:t>
      </w:r>
      <w:r w:rsidR="005740CE">
        <w:rPr>
          <w:szCs w:val="16"/>
        </w:rPr>
        <w:t xml:space="preserve"> do przewodów kominowych</w:t>
      </w:r>
      <w:r w:rsidR="00611336">
        <w:rPr>
          <w:szCs w:val="16"/>
        </w:rPr>
        <w:t xml:space="preserve"> zgodnie z </w:t>
      </w:r>
      <w:r>
        <w:rPr>
          <w:szCs w:val="16"/>
        </w:rPr>
        <w:t>rzutami instalacji gazu.</w:t>
      </w:r>
    </w:p>
    <w:p w:rsidR="00AC425D" w:rsidRDefault="00AC425D" w:rsidP="008F7831">
      <w:pPr>
        <w:pStyle w:val="DEMIURGNumeracja2"/>
      </w:pPr>
      <w:bookmarkStart w:id="25" w:name="_Toc499559459"/>
      <w:r>
        <w:t>Próba szc</w:t>
      </w:r>
      <w:r w:rsidRPr="00AC425D">
        <w:t>z</w:t>
      </w:r>
      <w:r>
        <w:t>elności</w:t>
      </w:r>
      <w:bookmarkEnd w:id="25"/>
    </w:p>
    <w:p w:rsidR="00AC425D" w:rsidRPr="00EE30A6" w:rsidRDefault="00AC425D" w:rsidP="00AC425D">
      <w:pPr>
        <w:rPr>
          <w:szCs w:val="16"/>
        </w:rPr>
      </w:pPr>
      <w:r w:rsidRPr="00EE30A6">
        <w:rPr>
          <w:szCs w:val="16"/>
        </w:rPr>
        <w:t xml:space="preserve">Główna próba szczelności przeprowadzić odrębnie dla części instalacji przed gazomierzem oraz odrębnie dla pozostałej części instalacji z pominięciem gazomierza. Główną próbę szczelności przeprowadza się na instalacji </w:t>
      </w:r>
      <w:proofErr w:type="gramStart"/>
      <w:r w:rsidRPr="00EE30A6">
        <w:rPr>
          <w:szCs w:val="16"/>
        </w:rPr>
        <w:t>nie posiadającej</w:t>
      </w:r>
      <w:proofErr w:type="gramEnd"/>
      <w:r w:rsidRPr="00EE30A6">
        <w:rPr>
          <w:szCs w:val="16"/>
        </w:rPr>
        <w:t xml:space="preserve"> zabezpieczenia antykorozyjnego, po jej oczyszczeniu, zaślepieniu końcówek, otwarciu kurków i odłączeniu odbiorników gazu. Ciśnienie czynnika próbnego w czasie przeprowadzania głównej próby szczelności powinna wynosić 0,05 </w:t>
      </w:r>
      <w:proofErr w:type="spellStart"/>
      <w:r w:rsidRPr="00EE30A6">
        <w:rPr>
          <w:szCs w:val="16"/>
        </w:rPr>
        <w:t>MPa</w:t>
      </w:r>
      <w:proofErr w:type="spellEnd"/>
      <w:r w:rsidRPr="00EE30A6">
        <w:rPr>
          <w:szCs w:val="16"/>
        </w:rPr>
        <w:t>.</w:t>
      </w:r>
    </w:p>
    <w:p w:rsidR="00AC425D" w:rsidRPr="00EE30A6" w:rsidRDefault="00AC425D" w:rsidP="00AC425D">
      <w:pPr>
        <w:rPr>
          <w:szCs w:val="16"/>
        </w:rPr>
      </w:pPr>
      <w:r w:rsidRPr="00EE30A6">
        <w:rPr>
          <w:szCs w:val="16"/>
        </w:rPr>
        <w:t xml:space="preserve">Dla instalacji w mieszkaniu ciśnienie czynnika próbnego powinna wynosić </w:t>
      </w:r>
    </w:p>
    <w:p w:rsidR="00AC425D" w:rsidRPr="00EE30A6" w:rsidRDefault="00AC425D" w:rsidP="00AC425D">
      <w:pPr>
        <w:rPr>
          <w:szCs w:val="16"/>
        </w:rPr>
      </w:pPr>
      <w:r w:rsidRPr="00EE30A6">
        <w:rPr>
          <w:szCs w:val="16"/>
        </w:rPr>
        <w:t xml:space="preserve">0,1 </w:t>
      </w:r>
      <w:proofErr w:type="spellStart"/>
      <w:r w:rsidRPr="00EE30A6">
        <w:rPr>
          <w:szCs w:val="16"/>
        </w:rPr>
        <w:t>MPa</w:t>
      </w:r>
      <w:proofErr w:type="spellEnd"/>
      <w:r w:rsidRPr="00EE30A6">
        <w:rPr>
          <w:szCs w:val="16"/>
        </w:rPr>
        <w:t xml:space="preserve">. Jeżeli w czasie 30 min od ustabilizowania się ciśnienia czynnika próbnego nie nastąpi spadek ciśnienia wynik głównej próby szczelności uznaje się za pozytywny. Drugą próbę szczelności na ciśnienie 0,02 </w:t>
      </w:r>
      <w:proofErr w:type="spellStart"/>
      <w:r w:rsidRPr="00EE30A6">
        <w:rPr>
          <w:szCs w:val="16"/>
        </w:rPr>
        <w:t>MPa</w:t>
      </w:r>
      <w:proofErr w:type="spellEnd"/>
      <w:r w:rsidRPr="00EE30A6">
        <w:rPr>
          <w:szCs w:val="16"/>
        </w:rPr>
        <w:t xml:space="preserve"> wykonać po podłączeniu odbiorników gazowych do instalacji.</w:t>
      </w:r>
    </w:p>
    <w:p w:rsidR="00AC425D" w:rsidRPr="00EE30A6" w:rsidRDefault="00AC425D" w:rsidP="00AC425D">
      <w:pPr>
        <w:rPr>
          <w:szCs w:val="16"/>
        </w:rPr>
      </w:pPr>
      <w:r w:rsidRPr="00EE30A6">
        <w:rPr>
          <w:szCs w:val="16"/>
        </w:rPr>
        <w:t>Manometr do przeprowadzania próby szczelności wymaga klasy 0,6 i posiadać świadectwo legalizacji. Zakres pomiarowy manometru powinien być:</w:t>
      </w:r>
    </w:p>
    <w:p w:rsidR="00AC425D" w:rsidRPr="00EE30A6" w:rsidRDefault="00AC425D" w:rsidP="00AC425D">
      <w:pPr>
        <w:rPr>
          <w:szCs w:val="16"/>
        </w:rPr>
      </w:pPr>
      <w:proofErr w:type="gramStart"/>
      <w:r w:rsidRPr="00EE30A6">
        <w:rPr>
          <w:szCs w:val="16"/>
        </w:rPr>
        <w:t xml:space="preserve">-  0-0,06 </w:t>
      </w:r>
      <w:proofErr w:type="spellStart"/>
      <w:r w:rsidRPr="00EE30A6">
        <w:rPr>
          <w:szCs w:val="16"/>
        </w:rPr>
        <w:t>MPa</w:t>
      </w:r>
      <w:proofErr w:type="spellEnd"/>
      <w:proofErr w:type="gramEnd"/>
      <w:r w:rsidRPr="00EE30A6">
        <w:rPr>
          <w:szCs w:val="16"/>
        </w:rPr>
        <w:t xml:space="preserve"> w przypadku ciśnienia próbnego wynoszącego 0,05 </w:t>
      </w:r>
      <w:proofErr w:type="spellStart"/>
      <w:r w:rsidRPr="00EE30A6">
        <w:rPr>
          <w:szCs w:val="16"/>
        </w:rPr>
        <w:t>MPa</w:t>
      </w:r>
      <w:proofErr w:type="spellEnd"/>
      <w:r w:rsidRPr="00EE30A6">
        <w:rPr>
          <w:szCs w:val="16"/>
        </w:rPr>
        <w:t>,</w:t>
      </w:r>
    </w:p>
    <w:p w:rsidR="00AC425D" w:rsidRPr="00EE30A6" w:rsidRDefault="00AC425D" w:rsidP="00AC425D">
      <w:pPr>
        <w:rPr>
          <w:szCs w:val="16"/>
        </w:rPr>
      </w:pPr>
      <w:proofErr w:type="gramStart"/>
      <w:r w:rsidRPr="00EE30A6">
        <w:rPr>
          <w:szCs w:val="16"/>
        </w:rPr>
        <w:t xml:space="preserve">-  0-0,16 </w:t>
      </w:r>
      <w:proofErr w:type="spellStart"/>
      <w:r w:rsidRPr="00EE30A6">
        <w:rPr>
          <w:szCs w:val="16"/>
        </w:rPr>
        <w:t>MPa</w:t>
      </w:r>
      <w:proofErr w:type="spellEnd"/>
      <w:proofErr w:type="gramEnd"/>
      <w:r w:rsidRPr="00EE30A6">
        <w:rPr>
          <w:szCs w:val="16"/>
        </w:rPr>
        <w:t xml:space="preserve"> w przypadku ciśnienia próbnego wynoszącego 0,1 </w:t>
      </w:r>
      <w:proofErr w:type="spellStart"/>
      <w:r w:rsidRPr="00EE30A6">
        <w:rPr>
          <w:szCs w:val="16"/>
        </w:rPr>
        <w:t>MPa</w:t>
      </w:r>
      <w:proofErr w:type="spellEnd"/>
      <w:r w:rsidRPr="00EE30A6">
        <w:rPr>
          <w:szCs w:val="16"/>
        </w:rPr>
        <w:t xml:space="preserve">.   </w:t>
      </w:r>
    </w:p>
    <w:p w:rsidR="00AC425D" w:rsidRDefault="00AC425D" w:rsidP="008F7831">
      <w:pPr>
        <w:pStyle w:val="DEMIURGNumeracja2"/>
      </w:pPr>
      <w:bookmarkStart w:id="26" w:name="_Toc499559460"/>
      <w:r>
        <w:t>Uruchomienie instalacji gazowej</w:t>
      </w:r>
      <w:bookmarkEnd w:id="26"/>
    </w:p>
    <w:p w:rsidR="00496F11" w:rsidRPr="00EE30A6" w:rsidRDefault="00AC425D" w:rsidP="004E5F72">
      <w:pPr>
        <w:rPr>
          <w:szCs w:val="16"/>
        </w:rPr>
      </w:pPr>
      <w:r w:rsidRPr="00EE30A6">
        <w:rPr>
          <w:szCs w:val="16"/>
        </w:rPr>
        <w:t xml:space="preserve">Przed uruchomieniem instalacji gazowej, wykonawca powinien </w:t>
      </w:r>
      <w:proofErr w:type="gramStart"/>
      <w:r w:rsidRPr="00EE30A6">
        <w:rPr>
          <w:szCs w:val="16"/>
        </w:rPr>
        <w:t>sprawdzić  czy</w:t>
      </w:r>
      <w:proofErr w:type="gramEnd"/>
      <w:r w:rsidRPr="00EE30A6">
        <w:rPr>
          <w:szCs w:val="16"/>
        </w:rPr>
        <w:t xml:space="preserve"> nie pozostały otwarte wyloty. W pomieszczeniach, których przeprowadza się odpowietrzenie, nie wolno używać otwartego ognia.  Wykonawca powinien sprawdzić działanie urządzeń gazowych, szczelność kurków i złączy za pomocą wody mydlanej lub aerozolu.</w:t>
      </w:r>
      <w:r>
        <w:rPr>
          <w:szCs w:val="16"/>
        </w:rPr>
        <w:t xml:space="preserve"> </w:t>
      </w:r>
      <w:r w:rsidRPr="00EE30A6">
        <w:rPr>
          <w:szCs w:val="16"/>
        </w:rPr>
        <w:t>Obowiązkiem wykonawcy jest pouczyć użytkownika o sposobie obsługi urządzeń</w:t>
      </w:r>
      <w:r>
        <w:rPr>
          <w:szCs w:val="16"/>
        </w:rPr>
        <w:t>.</w:t>
      </w:r>
    </w:p>
    <w:p w:rsidR="00AC425D" w:rsidRDefault="00AC425D" w:rsidP="008F7831">
      <w:pPr>
        <w:pStyle w:val="DEMIURGNumeracja2"/>
      </w:pPr>
      <w:bookmarkStart w:id="27" w:name="_Toc499559461"/>
      <w:r>
        <w:t>Uwagi końcowe</w:t>
      </w:r>
      <w:bookmarkEnd w:id="27"/>
    </w:p>
    <w:p w:rsidR="00AC425D" w:rsidRPr="00EE30A6" w:rsidRDefault="00AC425D" w:rsidP="00AC425D">
      <w:pPr>
        <w:rPr>
          <w:szCs w:val="16"/>
        </w:rPr>
      </w:pPr>
      <w:r w:rsidRPr="00EE30A6">
        <w:rPr>
          <w:szCs w:val="16"/>
        </w:rPr>
        <w:t xml:space="preserve">Przewody gazowe prowadzić powyżej instalacji </w:t>
      </w:r>
      <w:proofErr w:type="spellStart"/>
      <w:r w:rsidRPr="00EE30A6">
        <w:rPr>
          <w:szCs w:val="16"/>
        </w:rPr>
        <w:t>wod</w:t>
      </w:r>
      <w:proofErr w:type="spellEnd"/>
      <w:r w:rsidRPr="00EE30A6">
        <w:rPr>
          <w:szCs w:val="16"/>
        </w:rPr>
        <w:t>.-</w:t>
      </w:r>
      <w:proofErr w:type="spellStart"/>
      <w:proofErr w:type="gramStart"/>
      <w:r w:rsidRPr="00EE30A6">
        <w:rPr>
          <w:szCs w:val="16"/>
        </w:rPr>
        <w:t>kan</w:t>
      </w:r>
      <w:proofErr w:type="spellEnd"/>
      <w:proofErr w:type="gramEnd"/>
      <w:r w:rsidRPr="00EE30A6">
        <w:rPr>
          <w:szCs w:val="16"/>
        </w:rPr>
        <w:t xml:space="preserve"> i c.</w:t>
      </w:r>
      <w:proofErr w:type="gramStart"/>
      <w:r w:rsidRPr="00EE30A6">
        <w:rPr>
          <w:szCs w:val="16"/>
        </w:rPr>
        <w:t>o</w:t>
      </w:r>
      <w:proofErr w:type="gramEnd"/>
      <w:r w:rsidRPr="00EE30A6">
        <w:rPr>
          <w:szCs w:val="16"/>
        </w:rPr>
        <w:t>. Prawidłowość odprowadzenia spalin oraz wentylacji musi potwierdzić Spółdzielnia Kominiarska wydając odpowiednie zaświadczenie. Przed oddaniem instalacji do użytku należy usunąć z niej powietrze.</w:t>
      </w:r>
      <w:r w:rsidR="006E7EE2">
        <w:rPr>
          <w:szCs w:val="16"/>
        </w:rPr>
        <w:t xml:space="preserve"> </w:t>
      </w:r>
      <w:r w:rsidRPr="00EE30A6">
        <w:rPr>
          <w:szCs w:val="16"/>
        </w:rPr>
        <w:t>Wykonanie instalacji należy powierzyć uprawnionemu zakładowi, który ponosi odpowiedzialność za jej wykonanie, zgodnie z zasadami sztuki inżynierskiej, warunkami bhp, projektem technicznym, a także zgodnie z instrukcją montażu i eksploatacji urządzeń gazowych.</w:t>
      </w:r>
    </w:p>
    <w:p w:rsidR="00AC425D" w:rsidRPr="00EE30A6" w:rsidRDefault="00AC425D" w:rsidP="00AC425D">
      <w:pPr>
        <w:rPr>
          <w:szCs w:val="16"/>
        </w:rPr>
      </w:pPr>
      <w:r w:rsidRPr="00EE30A6">
        <w:rPr>
          <w:szCs w:val="16"/>
        </w:rPr>
        <w:t xml:space="preserve">Zgodnie z przepisami „Prawo Budowlane” (Dz. U. nr 89. 94) eksploatowaną instalację gazową należy poddać </w:t>
      </w:r>
      <w:proofErr w:type="gramStart"/>
      <w:r w:rsidRPr="00EE30A6">
        <w:rPr>
          <w:szCs w:val="16"/>
        </w:rPr>
        <w:t>raz  w</w:t>
      </w:r>
      <w:proofErr w:type="gramEnd"/>
      <w:r w:rsidRPr="00EE30A6">
        <w:rPr>
          <w:szCs w:val="16"/>
        </w:rPr>
        <w:t xml:space="preserve"> roku przeglądowi technicznemu. Przegląd może przeprowadzić osoba posiadająca uprawnienia energetyczne.</w:t>
      </w:r>
    </w:p>
    <w:p w:rsidR="0041090B" w:rsidRDefault="00AC425D" w:rsidP="008F7831">
      <w:pPr>
        <w:rPr>
          <w:szCs w:val="16"/>
        </w:rPr>
      </w:pPr>
      <w:r w:rsidRPr="00EE30A6">
        <w:rPr>
          <w:szCs w:val="16"/>
        </w:rPr>
        <w:t xml:space="preserve">Kanały wentylacyjne i spalinowe powinny być sprawdzone raz w roku przez Mistrza Kominiarskiego.  </w:t>
      </w:r>
    </w:p>
    <w:p w:rsidR="00611336" w:rsidRDefault="00611336">
      <w:pPr>
        <w:spacing w:after="200" w:line="276" w:lineRule="auto"/>
        <w:ind w:left="0"/>
        <w:jc w:val="left"/>
        <w:rPr>
          <w:b/>
        </w:rPr>
      </w:pPr>
      <w:bookmarkStart w:id="28" w:name="_Toc499559462"/>
      <w:r>
        <w:br w:type="page"/>
      </w:r>
    </w:p>
    <w:p w:rsidR="00CC221A" w:rsidRDefault="00CC221A" w:rsidP="00CC221A">
      <w:pPr>
        <w:pStyle w:val="DEMIURGNumeracja1"/>
      </w:pPr>
      <w:r>
        <w:lastRenderedPageBreak/>
        <w:t>Uwagi ogólne</w:t>
      </w:r>
      <w:bookmarkEnd w:id="28"/>
    </w:p>
    <w:p w:rsidR="00CC221A" w:rsidRPr="009F177E" w:rsidRDefault="00CC221A" w:rsidP="00CC221A">
      <w:pPr>
        <w:pStyle w:val="DEMIURGPunktator2"/>
      </w:pPr>
      <w:r w:rsidRPr="009F177E">
        <w:t>Wszystkie roboty należy wykonać zgodnie z polskimi normami, warunkami technicznymi wykonania i odbioru robót poszczególnych branż oraz zasadami wiedzy i sztuki budowlanej.</w:t>
      </w:r>
    </w:p>
    <w:p w:rsidR="00CC221A" w:rsidRPr="009F177E" w:rsidRDefault="00CC221A" w:rsidP="00CC221A">
      <w:pPr>
        <w:pStyle w:val="DEMIURGPunktator2"/>
      </w:pPr>
      <w:r w:rsidRPr="009F177E">
        <w:t>Brak wskazania na rysunku technicznym elementu, którego zastosowanie wynika ze znanych lub powszechnie przyjętych rozwiązań w zakresie sztuki budowlanej nie zwalnia wykonawcy z konieczności skalkulowania i zastosowania takiego elementu w porozumieniu z inwestorem, a także projektantem i za jego zgodą.</w:t>
      </w:r>
    </w:p>
    <w:p w:rsidR="00CC221A" w:rsidRPr="009F177E" w:rsidRDefault="00CC221A" w:rsidP="00CC221A">
      <w:pPr>
        <w:pStyle w:val="DEMIURGPunktator2"/>
      </w:pPr>
      <w:r w:rsidRPr="009F177E">
        <w:t>Każdy składnik projektowy należy rozpatrzyć i rozpoznawać w dokumentacji w kontekście wszystkich rysunków, które do tego składnika się odnoszą z uwzględnieniem wszystkich opisów technicznych i zasad sztuki budowlanej.</w:t>
      </w:r>
    </w:p>
    <w:p w:rsidR="00CC221A" w:rsidRPr="009F177E" w:rsidRDefault="00CC221A" w:rsidP="00CC221A">
      <w:pPr>
        <w:pStyle w:val="DEMIURGPunktator2"/>
      </w:pPr>
      <w:r w:rsidRPr="009F177E">
        <w:t>Wszystkie elementy konstrukcyjne należy przyjmować według dokumentacji branży konstrukcyjnej.</w:t>
      </w:r>
    </w:p>
    <w:p w:rsidR="00CC221A" w:rsidRPr="009F177E" w:rsidRDefault="00CC221A" w:rsidP="00CC221A">
      <w:pPr>
        <w:pStyle w:val="DEMIURGPunktator2"/>
      </w:pPr>
      <w:r w:rsidRPr="009F177E">
        <w:t xml:space="preserve">Dopuszcza się zastosowanie materiałów zamiennych pod warunkiem, że posiadają one cechy identyczne i </w:t>
      </w:r>
      <w:proofErr w:type="gramStart"/>
      <w:r w:rsidRPr="009F177E">
        <w:t>nie zwiększające</w:t>
      </w:r>
      <w:proofErr w:type="gramEnd"/>
      <w:r w:rsidRPr="009F177E">
        <w:t xml:space="preserve"> kosztów pod warunkiem uzyskania zgody inwestora i głównego projektanta.</w:t>
      </w:r>
    </w:p>
    <w:p w:rsidR="00CC221A" w:rsidRPr="008F7831" w:rsidRDefault="00CC221A" w:rsidP="00C46788">
      <w:pPr>
        <w:pStyle w:val="DEMIURGPunktator2"/>
      </w:pPr>
      <w:r w:rsidRPr="009F177E">
        <w:t>Wszystkie materiały użyte w projekcie, rozwiązania techniczne i urządzenia muszą odpowiadać normom bezpieczeństwa ppoż. I bhp, posiadać odpowiednie atesty i aprobaty do stosowania w budownictwie.</w:t>
      </w:r>
    </w:p>
    <w:p w:rsidR="006B36E8" w:rsidRDefault="006B36E8" w:rsidP="007D1E66">
      <w:pPr>
        <w:pStyle w:val="DEMIURGNumeracja1"/>
      </w:pPr>
      <w:bookmarkStart w:id="29" w:name="_Toc499559463"/>
      <w:r>
        <w:t>Spis rysunków</w:t>
      </w:r>
      <w:bookmarkEnd w:id="29"/>
    </w:p>
    <w:tbl>
      <w:tblPr>
        <w:tblStyle w:val="Tabela-Siatk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6095"/>
        <w:gridCol w:w="1525"/>
      </w:tblGrid>
      <w:tr w:rsidR="006B36E8" w:rsidTr="004A55DB">
        <w:tc>
          <w:tcPr>
            <w:tcW w:w="959" w:type="dxa"/>
            <w:vAlign w:val="center"/>
          </w:tcPr>
          <w:p w:rsidR="006B36E8" w:rsidRDefault="006B36E8" w:rsidP="004A55DB">
            <w:pPr>
              <w:pStyle w:val="Spistreci3"/>
            </w:pPr>
          </w:p>
        </w:tc>
        <w:tc>
          <w:tcPr>
            <w:tcW w:w="6095" w:type="dxa"/>
            <w:vAlign w:val="center"/>
          </w:tcPr>
          <w:p w:rsidR="006B36E8" w:rsidRDefault="006B36E8" w:rsidP="004A55DB">
            <w:pPr>
              <w:pStyle w:val="Spistreci3"/>
            </w:pPr>
          </w:p>
        </w:tc>
        <w:tc>
          <w:tcPr>
            <w:tcW w:w="1525" w:type="dxa"/>
            <w:vAlign w:val="center"/>
          </w:tcPr>
          <w:p w:rsidR="006B36E8" w:rsidRDefault="006B36E8" w:rsidP="004A55DB">
            <w:pPr>
              <w:pStyle w:val="Spistreci3"/>
            </w:pPr>
          </w:p>
        </w:tc>
      </w:tr>
    </w:tbl>
    <w:tbl>
      <w:tblPr>
        <w:tblStyle w:val="Tabela-Siatka2"/>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1525"/>
      </w:tblGrid>
      <w:tr w:rsidR="006E7EE2" w:rsidTr="00B77FF3">
        <w:tc>
          <w:tcPr>
            <w:tcW w:w="959" w:type="dxa"/>
            <w:vAlign w:val="center"/>
          </w:tcPr>
          <w:p w:rsidR="006E7EE2" w:rsidRDefault="006E7EE2" w:rsidP="00B77FF3">
            <w:pPr>
              <w:pStyle w:val="Spistreci3"/>
            </w:pPr>
          </w:p>
        </w:tc>
        <w:tc>
          <w:tcPr>
            <w:tcW w:w="6095" w:type="dxa"/>
            <w:vAlign w:val="center"/>
          </w:tcPr>
          <w:p w:rsidR="006E7EE2" w:rsidRDefault="006E7EE2" w:rsidP="00B77FF3">
            <w:pPr>
              <w:pStyle w:val="Spistreci3"/>
            </w:pPr>
            <w:r>
              <w:t xml:space="preserve">NAZWA RYSUNKU </w:t>
            </w:r>
          </w:p>
        </w:tc>
        <w:tc>
          <w:tcPr>
            <w:tcW w:w="1525" w:type="dxa"/>
            <w:vAlign w:val="center"/>
          </w:tcPr>
          <w:p w:rsidR="006E7EE2" w:rsidRDefault="006E7EE2" w:rsidP="00B77FF3">
            <w:pPr>
              <w:pStyle w:val="Spistreci3"/>
            </w:pPr>
            <w:r>
              <w:t>SKALA</w:t>
            </w:r>
          </w:p>
        </w:tc>
      </w:tr>
      <w:tr w:rsidR="00CC221A" w:rsidRPr="00592E51" w:rsidTr="009E73EC">
        <w:tc>
          <w:tcPr>
            <w:tcW w:w="959" w:type="dxa"/>
            <w:vAlign w:val="center"/>
          </w:tcPr>
          <w:p w:rsidR="00CC221A" w:rsidRPr="00592E51" w:rsidRDefault="00CC221A" w:rsidP="009E73EC">
            <w:pPr>
              <w:pStyle w:val="Spistreci3"/>
            </w:pPr>
            <w:r w:rsidRPr="00592E51">
              <w:t>IS.01</w:t>
            </w:r>
          </w:p>
        </w:tc>
        <w:tc>
          <w:tcPr>
            <w:tcW w:w="6095" w:type="dxa"/>
            <w:vAlign w:val="center"/>
          </w:tcPr>
          <w:p w:rsidR="00CC221A" w:rsidRPr="00592E51" w:rsidRDefault="00CC221A" w:rsidP="009E73EC">
            <w:pPr>
              <w:pStyle w:val="Spistreci3"/>
            </w:pPr>
            <w:r w:rsidRPr="00592E51">
              <w:t>PLAN ZAGOSPODAROWANIA TERENU</w:t>
            </w:r>
          </w:p>
        </w:tc>
        <w:tc>
          <w:tcPr>
            <w:tcW w:w="1525" w:type="dxa"/>
            <w:vAlign w:val="center"/>
          </w:tcPr>
          <w:p w:rsidR="00CC221A" w:rsidRPr="00592E51" w:rsidRDefault="00CC221A" w:rsidP="009E73EC">
            <w:pPr>
              <w:pStyle w:val="Spistreci3"/>
            </w:pPr>
            <w:r w:rsidRPr="00592E51">
              <w:t>1:500</w:t>
            </w:r>
          </w:p>
        </w:tc>
      </w:tr>
      <w:tr w:rsidR="0078475B" w:rsidTr="00B77FF3">
        <w:tc>
          <w:tcPr>
            <w:tcW w:w="959" w:type="dxa"/>
            <w:vAlign w:val="center"/>
          </w:tcPr>
          <w:p w:rsidR="0078475B" w:rsidRDefault="00FC7EE7" w:rsidP="00B77FF3">
            <w:pPr>
              <w:pStyle w:val="Spistreci3"/>
            </w:pPr>
            <w:r>
              <w:t>IS.02</w:t>
            </w:r>
          </w:p>
        </w:tc>
        <w:tc>
          <w:tcPr>
            <w:tcW w:w="6095" w:type="dxa"/>
            <w:vAlign w:val="center"/>
          </w:tcPr>
          <w:p w:rsidR="0078475B" w:rsidRDefault="0078475B" w:rsidP="00EE5934">
            <w:pPr>
              <w:pStyle w:val="Spistreci3"/>
            </w:pPr>
            <w:r>
              <w:t xml:space="preserve">INSTALACJA </w:t>
            </w:r>
            <w:r w:rsidR="00EE5934">
              <w:t>GAZU BUDYNEK FRONTOWY RZUT PARTERU</w:t>
            </w:r>
          </w:p>
        </w:tc>
        <w:tc>
          <w:tcPr>
            <w:tcW w:w="1525" w:type="dxa"/>
            <w:vAlign w:val="center"/>
          </w:tcPr>
          <w:p w:rsidR="0078475B" w:rsidRDefault="0078475B" w:rsidP="00B77FF3">
            <w:pPr>
              <w:pStyle w:val="Spistreci3"/>
            </w:pPr>
            <w:r>
              <w:t>1:100</w:t>
            </w:r>
          </w:p>
        </w:tc>
      </w:tr>
      <w:tr w:rsidR="0078475B" w:rsidTr="00B77FF3">
        <w:tc>
          <w:tcPr>
            <w:tcW w:w="959" w:type="dxa"/>
            <w:vAlign w:val="center"/>
          </w:tcPr>
          <w:p w:rsidR="0078475B" w:rsidRDefault="0078475B" w:rsidP="00EE5934">
            <w:pPr>
              <w:pStyle w:val="Spistreci3"/>
            </w:pPr>
            <w:r>
              <w:t>IS.</w:t>
            </w:r>
            <w:r w:rsidR="00FC7EE7">
              <w:t>03</w:t>
            </w:r>
          </w:p>
        </w:tc>
        <w:tc>
          <w:tcPr>
            <w:tcW w:w="6095" w:type="dxa"/>
            <w:vAlign w:val="center"/>
          </w:tcPr>
          <w:p w:rsidR="0078475B" w:rsidRDefault="00EE5934" w:rsidP="00EE5934">
            <w:pPr>
              <w:pStyle w:val="Spistreci3"/>
            </w:pPr>
            <w:r>
              <w:t>INSTALACJA GAZU BUDYNEK FRONTOWY RZUT PIĘTRA</w:t>
            </w:r>
          </w:p>
        </w:tc>
        <w:tc>
          <w:tcPr>
            <w:tcW w:w="1525" w:type="dxa"/>
            <w:vAlign w:val="center"/>
          </w:tcPr>
          <w:p w:rsidR="0078475B" w:rsidRDefault="0078475B" w:rsidP="00B77FF3">
            <w:pPr>
              <w:pStyle w:val="Spistreci3"/>
            </w:pPr>
            <w:r>
              <w:t>1:100</w:t>
            </w:r>
          </w:p>
        </w:tc>
      </w:tr>
      <w:tr w:rsidR="0078475B" w:rsidTr="00B77FF3">
        <w:tc>
          <w:tcPr>
            <w:tcW w:w="959" w:type="dxa"/>
            <w:vAlign w:val="center"/>
          </w:tcPr>
          <w:p w:rsidR="0078475B" w:rsidRDefault="00FC7EE7" w:rsidP="006E7EE2">
            <w:pPr>
              <w:pStyle w:val="Spistreci3"/>
            </w:pPr>
            <w:r>
              <w:t>IS.04</w:t>
            </w:r>
          </w:p>
        </w:tc>
        <w:tc>
          <w:tcPr>
            <w:tcW w:w="6095" w:type="dxa"/>
            <w:vAlign w:val="center"/>
          </w:tcPr>
          <w:p w:rsidR="0078475B" w:rsidRDefault="0078475B" w:rsidP="00EE5934">
            <w:pPr>
              <w:pStyle w:val="Spistreci3"/>
            </w:pPr>
            <w:r>
              <w:t xml:space="preserve">INSTALACJA GAZU BUDYNEK FRONTOWY </w:t>
            </w:r>
            <w:r w:rsidR="00EE5934">
              <w:t>AKSONOMETRIA</w:t>
            </w:r>
          </w:p>
        </w:tc>
        <w:tc>
          <w:tcPr>
            <w:tcW w:w="1525" w:type="dxa"/>
            <w:vAlign w:val="center"/>
          </w:tcPr>
          <w:p w:rsidR="0078475B" w:rsidRDefault="00EE5934" w:rsidP="00B77FF3">
            <w:pPr>
              <w:pStyle w:val="Spistreci3"/>
            </w:pPr>
            <w:r>
              <w:t>-</w:t>
            </w:r>
          </w:p>
        </w:tc>
      </w:tr>
      <w:tr w:rsidR="00EE5934" w:rsidTr="00B77FF3">
        <w:tc>
          <w:tcPr>
            <w:tcW w:w="959" w:type="dxa"/>
            <w:vAlign w:val="center"/>
          </w:tcPr>
          <w:p w:rsidR="00EE5934" w:rsidRDefault="00FC7EE7" w:rsidP="006E7EE2">
            <w:pPr>
              <w:pStyle w:val="Spistreci3"/>
            </w:pPr>
            <w:r>
              <w:t>IS.05</w:t>
            </w:r>
          </w:p>
        </w:tc>
        <w:tc>
          <w:tcPr>
            <w:tcW w:w="6095" w:type="dxa"/>
            <w:vAlign w:val="center"/>
          </w:tcPr>
          <w:p w:rsidR="00EE5934" w:rsidRDefault="00EE5934" w:rsidP="00EE5934">
            <w:pPr>
              <w:pStyle w:val="Spistreci3"/>
            </w:pPr>
            <w:r>
              <w:t>INSTALACJA GAZU BUDYNEK WILLI RZUT PARTERU</w:t>
            </w:r>
          </w:p>
        </w:tc>
        <w:tc>
          <w:tcPr>
            <w:tcW w:w="1525" w:type="dxa"/>
            <w:vAlign w:val="center"/>
          </w:tcPr>
          <w:p w:rsidR="00EE5934" w:rsidRDefault="00EE5934" w:rsidP="00B77FF3">
            <w:pPr>
              <w:pStyle w:val="Spistreci3"/>
            </w:pPr>
            <w:r>
              <w:t>1:100</w:t>
            </w:r>
          </w:p>
        </w:tc>
      </w:tr>
      <w:tr w:rsidR="00EE5934" w:rsidTr="00B77FF3">
        <w:tc>
          <w:tcPr>
            <w:tcW w:w="959" w:type="dxa"/>
            <w:vAlign w:val="center"/>
          </w:tcPr>
          <w:p w:rsidR="00EE5934" w:rsidRDefault="00FC7EE7" w:rsidP="006E7EE2">
            <w:pPr>
              <w:pStyle w:val="Spistreci3"/>
            </w:pPr>
            <w:r>
              <w:t>IS.06</w:t>
            </w:r>
          </w:p>
        </w:tc>
        <w:tc>
          <w:tcPr>
            <w:tcW w:w="6095" w:type="dxa"/>
            <w:vAlign w:val="center"/>
          </w:tcPr>
          <w:p w:rsidR="00EE5934" w:rsidRDefault="00EE5934" w:rsidP="00EE5934">
            <w:pPr>
              <w:pStyle w:val="Spistreci3"/>
            </w:pPr>
            <w:r>
              <w:t>INSTALACJA GAZU BUDYNEK WILLI RZUT PIĘTRA</w:t>
            </w:r>
          </w:p>
        </w:tc>
        <w:tc>
          <w:tcPr>
            <w:tcW w:w="1525" w:type="dxa"/>
            <w:vAlign w:val="center"/>
          </w:tcPr>
          <w:p w:rsidR="00EE5934" w:rsidRDefault="00EE5934" w:rsidP="00B77FF3">
            <w:pPr>
              <w:pStyle w:val="Spistreci3"/>
            </w:pPr>
            <w:r>
              <w:t>1:100</w:t>
            </w:r>
          </w:p>
        </w:tc>
      </w:tr>
      <w:tr w:rsidR="00EE5934" w:rsidTr="00B77FF3">
        <w:tc>
          <w:tcPr>
            <w:tcW w:w="959" w:type="dxa"/>
            <w:vAlign w:val="center"/>
          </w:tcPr>
          <w:p w:rsidR="00EE5934" w:rsidRDefault="00FC7EE7" w:rsidP="006E7EE2">
            <w:pPr>
              <w:pStyle w:val="Spistreci3"/>
            </w:pPr>
            <w:r>
              <w:t>IS.07</w:t>
            </w:r>
          </w:p>
        </w:tc>
        <w:tc>
          <w:tcPr>
            <w:tcW w:w="6095" w:type="dxa"/>
            <w:vAlign w:val="center"/>
          </w:tcPr>
          <w:p w:rsidR="00EE5934" w:rsidRDefault="00EE5934" w:rsidP="00EE5934">
            <w:pPr>
              <w:pStyle w:val="Spistreci3"/>
            </w:pPr>
            <w:r>
              <w:t>INSTALACJA GAZU BUDYNEK WILLI AKSONOMETRIA</w:t>
            </w:r>
          </w:p>
        </w:tc>
        <w:tc>
          <w:tcPr>
            <w:tcW w:w="1525" w:type="dxa"/>
            <w:vAlign w:val="center"/>
          </w:tcPr>
          <w:p w:rsidR="00EE5934" w:rsidRDefault="00EE5934" w:rsidP="00B77FF3">
            <w:pPr>
              <w:pStyle w:val="Spistreci3"/>
            </w:pPr>
            <w:r>
              <w:t>-</w:t>
            </w:r>
          </w:p>
        </w:tc>
      </w:tr>
      <w:tr w:rsidR="00FC7EE7" w:rsidTr="00B77FF3">
        <w:tc>
          <w:tcPr>
            <w:tcW w:w="959" w:type="dxa"/>
            <w:vAlign w:val="center"/>
          </w:tcPr>
          <w:p w:rsidR="00FC7EE7" w:rsidRDefault="00FC7EE7" w:rsidP="006E7EE2">
            <w:pPr>
              <w:pStyle w:val="Spistreci3"/>
            </w:pPr>
            <w:r>
              <w:t>IS.08</w:t>
            </w:r>
          </w:p>
        </w:tc>
        <w:tc>
          <w:tcPr>
            <w:tcW w:w="6095" w:type="dxa"/>
            <w:vAlign w:val="center"/>
          </w:tcPr>
          <w:p w:rsidR="00FC7EE7" w:rsidRDefault="00581B5A" w:rsidP="00EE5934">
            <w:pPr>
              <w:pStyle w:val="Spistreci3"/>
            </w:pPr>
            <w:r>
              <w:t>INSTALACJA GAZU PROFIL PODŁUŻNY</w:t>
            </w:r>
          </w:p>
        </w:tc>
        <w:tc>
          <w:tcPr>
            <w:tcW w:w="1525" w:type="dxa"/>
            <w:vAlign w:val="center"/>
          </w:tcPr>
          <w:p w:rsidR="00FC7EE7" w:rsidRDefault="00581B5A" w:rsidP="00B77FF3">
            <w:pPr>
              <w:pStyle w:val="Spistreci3"/>
            </w:pPr>
            <w:r>
              <w:t>1:100/500</w:t>
            </w:r>
          </w:p>
        </w:tc>
      </w:tr>
      <w:tr w:rsidR="00FC7EE7" w:rsidTr="00B77FF3">
        <w:tc>
          <w:tcPr>
            <w:tcW w:w="959" w:type="dxa"/>
            <w:vAlign w:val="center"/>
          </w:tcPr>
          <w:p w:rsidR="00FC7EE7" w:rsidRDefault="00FC7EE7" w:rsidP="006E7EE2">
            <w:pPr>
              <w:pStyle w:val="Spistreci3"/>
            </w:pPr>
            <w:r>
              <w:t>IS.09</w:t>
            </w:r>
          </w:p>
        </w:tc>
        <w:tc>
          <w:tcPr>
            <w:tcW w:w="6095" w:type="dxa"/>
            <w:vAlign w:val="center"/>
          </w:tcPr>
          <w:p w:rsidR="00FC7EE7" w:rsidRDefault="00581B5A" w:rsidP="00EE5934">
            <w:pPr>
              <w:pStyle w:val="Spistreci3"/>
            </w:pPr>
            <w:r>
              <w:t>INSTALACJA GAZU PRZEKRÓJ PRZEZ WYKOP</w:t>
            </w:r>
          </w:p>
        </w:tc>
        <w:tc>
          <w:tcPr>
            <w:tcW w:w="1525" w:type="dxa"/>
            <w:vAlign w:val="center"/>
          </w:tcPr>
          <w:p w:rsidR="00FC7EE7" w:rsidRDefault="00581B5A" w:rsidP="00B77FF3">
            <w:pPr>
              <w:pStyle w:val="Spistreci3"/>
            </w:pPr>
            <w:r>
              <w:t>-</w:t>
            </w:r>
          </w:p>
        </w:tc>
      </w:tr>
    </w:tbl>
    <w:tbl>
      <w:tblPr>
        <w:tblStyle w:val="Tabela-Siatk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6095"/>
        <w:gridCol w:w="1525"/>
      </w:tblGrid>
      <w:tr w:rsidR="006B36E8" w:rsidTr="004A55DB">
        <w:tc>
          <w:tcPr>
            <w:tcW w:w="959" w:type="dxa"/>
            <w:vAlign w:val="center"/>
          </w:tcPr>
          <w:p w:rsidR="006B36E8" w:rsidRDefault="006B36E8" w:rsidP="004A55DB">
            <w:pPr>
              <w:pStyle w:val="Spistreci3"/>
            </w:pPr>
          </w:p>
        </w:tc>
        <w:tc>
          <w:tcPr>
            <w:tcW w:w="6095" w:type="dxa"/>
            <w:vAlign w:val="center"/>
          </w:tcPr>
          <w:p w:rsidR="006B36E8" w:rsidRDefault="006B36E8" w:rsidP="004A55DB">
            <w:pPr>
              <w:pStyle w:val="Spistreci3"/>
            </w:pPr>
          </w:p>
        </w:tc>
        <w:tc>
          <w:tcPr>
            <w:tcW w:w="1525" w:type="dxa"/>
            <w:vAlign w:val="center"/>
          </w:tcPr>
          <w:p w:rsidR="006B36E8" w:rsidRDefault="006B36E8" w:rsidP="004A55DB">
            <w:pPr>
              <w:pStyle w:val="Spistreci3"/>
            </w:pPr>
          </w:p>
        </w:tc>
      </w:tr>
      <w:tr w:rsidR="006B36E8" w:rsidTr="004A55DB">
        <w:tc>
          <w:tcPr>
            <w:tcW w:w="959" w:type="dxa"/>
            <w:vAlign w:val="center"/>
          </w:tcPr>
          <w:p w:rsidR="006B36E8" w:rsidRDefault="006B36E8" w:rsidP="004A55DB">
            <w:pPr>
              <w:pStyle w:val="Spistreci3"/>
            </w:pPr>
          </w:p>
        </w:tc>
        <w:tc>
          <w:tcPr>
            <w:tcW w:w="6095" w:type="dxa"/>
            <w:vAlign w:val="center"/>
          </w:tcPr>
          <w:p w:rsidR="006B36E8" w:rsidRDefault="006B36E8" w:rsidP="004A55DB">
            <w:pPr>
              <w:pStyle w:val="Spistreci3"/>
            </w:pPr>
          </w:p>
        </w:tc>
        <w:tc>
          <w:tcPr>
            <w:tcW w:w="1525" w:type="dxa"/>
            <w:vAlign w:val="center"/>
          </w:tcPr>
          <w:p w:rsidR="006B36E8" w:rsidRDefault="006B36E8" w:rsidP="004A55DB">
            <w:pPr>
              <w:pStyle w:val="Spistreci3"/>
            </w:pPr>
          </w:p>
        </w:tc>
      </w:tr>
    </w:tbl>
    <w:p w:rsidR="000A4B48" w:rsidRDefault="000A4B48" w:rsidP="004C7C16">
      <w:pPr>
        <w:pStyle w:val="Nagwek2"/>
        <w:numPr>
          <w:ilvl w:val="0"/>
          <w:numId w:val="0"/>
        </w:numPr>
        <w:jc w:val="both"/>
      </w:pPr>
    </w:p>
    <w:p w:rsidR="00232A3F" w:rsidRDefault="00232A3F" w:rsidP="00232A3F"/>
    <w:p w:rsidR="00232A3F" w:rsidRDefault="00232A3F" w:rsidP="00232A3F"/>
    <w:p w:rsidR="00232A3F" w:rsidRDefault="00232A3F" w:rsidP="00232A3F"/>
    <w:p w:rsidR="00232A3F" w:rsidRDefault="00232A3F" w:rsidP="00232A3F"/>
    <w:p w:rsidR="00232A3F" w:rsidRDefault="00232A3F" w:rsidP="00232A3F"/>
    <w:p w:rsidR="00232A3F" w:rsidRDefault="00232A3F" w:rsidP="00232A3F"/>
    <w:p w:rsidR="00232A3F" w:rsidRDefault="00232A3F" w:rsidP="00232A3F"/>
    <w:p w:rsidR="00232A3F" w:rsidRDefault="00232A3F" w:rsidP="00232A3F"/>
    <w:p w:rsidR="00232A3F" w:rsidRDefault="00232A3F" w:rsidP="00232A3F"/>
    <w:p w:rsidR="00232A3F" w:rsidRDefault="00232A3F" w:rsidP="00232A3F"/>
    <w:p w:rsidR="00232A3F" w:rsidRPr="00611336" w:rsidRDefault="00232A3F" w:rsidP="00232A3F">
      <w:pPr>
        <w:jc w:val="center"/>
        <w:rPr>
          <w:szCs w:val="16"/>
        </w:rPr>
      </w:pPr>
      <w:r w:rsidRPr="00611336">
        <w:rPr>
          <w:szCs w:val="16"/>
        </w:rPr>
        <w:t>INFORMACJA DOTYCZĄCA</w:t>
      </w:r>
    </w:p>
    <w:p w:rsidR="00232A3F" w:rsidRPr="00611336" w:rsidRDefault="00232A3F" w:rsidP="00232A3F">
      <w:pPr>
        <w:jc w:val="center"/>
        <w:rPr>
          <w:szCs w:val="16"/>
        </w:rPr>
      </w:pPr>
      <w:r w:rsidRPr="00611336">
        <w:rPr>
          <w:szCs w:val="16"/>
        </w:rPr>
        <w:t>BEZPIECZEŃSTWA I OCHRONY ZDROWIA</w:t>
      </w:r>
    </w:p>
    <w:p w:rsidR="00232A3F" w:rsidRPr="00611336" w:rsidRDefault="00232A3F" w:rsidP="00232A3F">
      <w:pPr>
        <w:rPr>
          <w:szCs w:val="16"/>
        </w:rPr>
      </w:pPr>
    </w:p>
    <w:p w:rsidR="00232A3F" w:rsidRPr="00611336" w:rsidRDefault="00232A3F" w:rsidP="00232A3F">
      <w:pPr>
        <w:rPr>
          <w:szCs w:val="16"/>
        </w:rPr>
      </w:pPr>
      <w:r w:rsidRPr="00611336">
        <w:rPr>
          <w:b/>
          <w:szCs w:val="16"/>
        </w:rPr>
        <w:t>Nazwa inwestycji:</w:t>
      </w:r>
      <w:r w:rsidRPr="00611336">
        <w:rPr>
          <w:szCs w:val="16"/>
        </w:rPr>
        <w:t xml:space="preserve"> </w:t>
      </w:r>
      <w:r w:rsidRPr="00611336">
        <w:rPr>
          <w:color w:val="222222"/>
          <w:szCs w:val="16"/>
          <w:shd w:val="clear" w:color="auto" w:fill="FFFFFF"/>
        </w:rPr>
        <w:t>Projekt zamienny wewnętrznej instalacji gazu dla przebudowy  budynku frontowego i lewej oficyny z przeznaczeniem na cele mieszkalne oraz niezbędną infrastrukturą techniczną na nieruchomości położonej w Łodzi przy </w:t>
      </w:r>
      <w:hyperlink r:id="rId9" w:history="1">
        <w:r w:rsidRPr="00611336">
          <w:rPr>
            <w:rStyle w:val="Hipercze"/>
            <w:color w:val="auto"/>
            <w:szCs w:val="16"/>
            <w:u w:val="none"/>
            <w:shd w:val="clear" w:color="auto" w:fill="FFFFFF"/>
          </w:rPr>
          <w:t>ul. Wólczańskiej 168</w:t>
        </w:r>
      </w:hyperlink>
      <w:r w:rsidRPr="00611336">
        <w:rPr>
          <w:szCs w:val="16"/>
          <w:shd w:val="clear" w:color="auto" w:fill="FFFFFF"/>
        </w:rPr>
        <w:t xml:space="preserve">, </w:t>
      </w:r>
      <w:r w:rsidRPr="00611336">
        <w:rPr>
          <w:color w:val="222222"/>
          <w:szCs w:val="16"/>
          <w:shd w:val="clear" w:color="auto" w:fill="FFFFFF"/>
        </w:rPr>
        <w:t>na działce 12/3, obręb S-8.</w:t>
      </w:r>
    </w:p>
    <w:p w:rsidR="00232A3F" w:rsidRPr="00611336" w:rsidRDefault="00232A3F" w:rsidP="00232A3F">
      <w:pPr>
        <w:rPr>
          <w:szCs w:val="16"/>
        </w:rPr>
      </w:pPr>
    </w:p>
    <w:p w:rsidR="00232A3F" w:rsidRPr="00611336" w:rsidRDefault="00611336" w:rsidP="00232A3F">
      <w:pPr>
        <w:rPr>
          <w:rFonts w:ascii="Calibri" w:hAnsi="Calibri" w:cs="Calibri"/>
          <w:color w:val="000000"/>
          <w:szCs w:val="16"/>
        </w:rPr>
      </w:pPr>
      <w:r w:rsidRPr="00611336">
        <w:rPr>
          <w:b/>
          <w:szCs w:val="16"/>
        </w:rPr>
        <w:t>Inwestor:</w:t>
      </w:r>
      <w:r w:rsidRPr="00611336">
        <w:rPr>
          <w:szCs w:val="16"/>
        </w:rPr>
        <w:t xml:space="preserve"> Miasto</w:t>
      </w:r>
      <w:r w:rsidR="00232A3F" w:rsidRPr="00611336">
        <w:rPr>
          <w:rFonts w:ascii="Calibri" w:hAnsi="Calibri" w:cs="Calibri"/>
          <w:color w:val="000000"/>
          <w:szCs w:val="16"/>
        </w:rPr>
        <w:t xml:space="preserve"> Łódź, </w:t>
      </w:r>
      <w:r w:rsidRPr="00611336">
        <w:rPr>
          <w:rFonts w:ascii="Calibri" w:hAnsi="Calibri" w:cs="Calibri"/>
          <w:color w:val="000000"/>
          <w:szCs w:val="16"/>
        </w:rPr>
        <w:t>ul. Piotrkowska</w:t>
      </w:r>
      <w:r w:rsidR="00232A3F" w:rsidRPr="00611336">
        <w:rPr>
          <w:rFonts w:ascii="Calibri" w:hAnsi="Calibri" w:cs="Calibri"/>
          <w:color w:val="000000"/>
          <w:szCs w:val="16"/>
        </w:rPr>
        <w:t xml:space="preserve"> 104, 90 - 926 Łódź</w:t>
      </w:r>
    </w:p>
    <w:p w:rsidR="00232A3F" w:rsidRPr="00611336" w:rsidRDefault="00232A3F" w:rsidP="00232A3F">
      <w:pPr>
        <w:rPr>
          <w:szCs w:val="16"/>
        </w:rPr>
      </w:pPr>
    </w:p>
    <w:p w:rsidR="00232A3F" w:rsidRPr="00611336" w:rsidRDefault="00232A3F" w:rsidP="00232A3F">
      <w:pPr>
        <w:rPr>
          <w:szCs w:val="16"/>
        </w:rPr>
      </w:pPr>
      <w:r w:rsidRPr="00611336">
        <w:rPr>
          <w:b/>
          <w:szCs w:val="16"/>
        </w:rPr>
        <w:t>Projektant:</w:t>
      </w:r>
      <w:r w:rsidRPr="00611336">
        <w:rPr>
          <w:szCs w:val="16"/>
        </w:rPr>
        <w:t xml:space="preserve"> Tomasz Karłowski, 61-656 Poznań, os. Powstańców Warszawy 7/11</w:t>
      </w:r>
    </w:p>
    <w:p w:rsidR="00232A3F" w:rsidRPr="00611336" w:rsidRDefault="00232A3F" w:rsidP="00232A3F">
      <w:pPr>
        <w:rPr>
          <w:szCs w:val="16"/>
        </w:rPr>
      </w:pPr>
    </w:p>
    <w:p w:rsidR="00232A3F" w:rsidRPr="00611336" w:rsidRDefault="00232A3F" w:rsidP="00232A3F">
      <w:pPr>
        <w:rPr>
          <w:szCs w:val="16"/>
        </w:rPr>
      </w:pPr>
    </w:p>
    <w:p w:rsidR="00232A3F" w:rsidRPr="00611336" w:rsidRDefault="00232A3F" w:rsidP="00232A3F">
      <w:pPr>
        <w:rPr>
          <w:szCs w:val="16"/>
        </w:rPr>
      </w:pPr>
    </w:p>
    <w:p w:rsidR="00232A3F" w:rsidRDefault="00232A3F"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Default="00611336" w:rsidP="00232A3F">
      <w:pPr>
        <w:rPr>
          <w:szCs w:val="16"/>
        </w:rPr>
      </w:pPr>
    </w:p>
    <w:p w:rsidR="00611336" w:rsidRPr="00611336" w:rsidRDefault="00611336" w:rsidP="00232A3F">
      <w:pPr>
        <w:rPr>
          <w:szCs w:val="16"/>
        </w:rPr>
      </w:pPr>
    </w:p>
    <w:p w:rsidR="00232A3F" w:rsidRPr="00611336" w:rsidRDefault="00232A3F" w:rsidP="00232A3F">
      <w:pPr>
        <w:rPr>
          <w:szCs w:val="16"/>
        </w:rPr>
      </w:pPr>
      <w:r w:rsidRPr="00611336">
        <w:rPr>
          <w:szCs w:val="16"/>
        </w:rPr>
        <w:t>Data opracowania: wrzesień 2017r.</w:t>
      </w:r>
    </w:p>
    <w:p w:rsidR="00611336" w:rsidRDefault="00611336">
      <w:pPr>
        <w:spacing w:after="200" w:line="276" w:lineRule="auto"/>
        <w:ind w:left="0"/>
        <w:jc w:val="left"/>
        <w:rPr>
          <w:sz w:val="20"/>
          <w:szCs w:val="20"/>
          <w:u w:val="single"/>
        </w:rPr>
      </w:pPr>
      <w:r>
        <w:rPr>
          <w:sz w:val="20"/>
          <w:szCs w:val="20"/>
          <w:u w:val="single"/>
        </w:rPr>
        <w:br w:type="page"/>
      </w:r>
    </w:p>
    <w:p w:rsidR="00232A3F" w:rsidRPr="00611336" w:rsidRDefault="00232A3F" w:rsidP="00232A3F">
      <w:pPr>
        <w:pStyle w:val="Akapitzlist"/>
        <w:numPr>
          <w:ilvl w:val="0"/>
          <w:numId w:val="32"/>
        </w:numPr>
        <w:ind w:left="714" w:hanging="357"/>
        <w:contextualSpacing/>
        <w:jc w:val="left"/>
        <w:rPr>
          <w:szCs w:val="16"/>
          <w:u w:val="single"/>
        </w:rPr>
      </w:pPr>
      <w:r w:rsidRPr="00611336">
        <w:rPr>
          <w:szCs w:val="16"/>
          <w:u w:val="single"/>
        </w:rPr>
        <w:lastRenderedPageBreak/>
        <w:t>Zakres robót dla całego zamierzenia budowlanego oraz kolejność realizacji poszczególnych obiektów.</w:t>
      </w:r>
    </w:p>
    <w:p w:rsidR="00232A3F" w:rsidRPr="00611336" w:rsidRDefault="00232A3F" w:rsidP="00232A3F">
      <w:pPr>
        <w:rPr>
          <w:szCs w:val="16"/>
        </w:rPr>
      </w:pPr>
      <w:r w:rsidRPr="00611336">
        <w:rPr>
          <w:szCs w:val="16"/>
        </w:rPr>
        <w:t xml:space="preserve">Montaż rurociągów instalacji gazowej do </w:t>
      </w:r>
      <w:r w:rsidRPr="00611336">
        <w:rPr>
          <w:color w:val="222222"/>
          <w:szCs w:val="16"/>
          <w:shd w:val="clear" w:color="auto" w:fill="FFFFFF"/>
        </w:rPr>
        <w:t>budynku frontowego i lewej oficyny z przeznaczeniem na cele mieszkalne oraz niezbędną infrastrukturą techniczną na nieruchomości położonej w Łodzi przy </w:t>
      </w:r>
      <w:hyperlink r:id="rId10" w:history="1">
        <w:r w:rsidRPr="00611336">
          <w:rPr>
            <w:rStyle w:val="Hipercze"/>
            <w:color w:val="auto"/>
            <w:szCs w:val="16"/>
            <w:u w:val="none"/>
            <w:shd w:val="clear" w:color="auto" w:fill="FFFFFF"/>
          </w:rPr>
          <w:t>ul. Wólczańskiej 168</w:t>
        </w:r>
      </w:hyperlink>
      <w:r w:rsidRPr="00611336">
        <w:rPr>
          <w:szCs w:val="16"/>
          <w:shd w:val="clear" w:color="auto" w:fill="FFFFFF"/>
        </w:rPr>
        <w:t xml:space="preserve">, </w:t>
      </w:r>
      <w:r w:rsidRPr="00611336">
        <w:rPr>
          <w:color w:val="222222"/>
          <w:szCs w:val="16"/>
          <w:shd w:val="clear" w:color="auto" w:fill="FFFFFF"/>
        </w:rPr>
        <w:t>n</w:t>
      </w:r>
      <w:bookmarkStart w:id="30" w:name="_GoBack"/>
      <w:bookmarkEnd w:id="30"/>
      <w:r w:rsidRPr="00611336">
        <w:rPr>
          <w:color w:val="222222"/>
          <w:szCs w:val="16"/>
          <w:shd w:val="clear" w:color="auto" w:fill="FFFFFF"/>
        </w:rPr>
        <w:t>a działce 12/3, obręb S-8.</w:t>
      </w:r>
    </w:p>
    <w:p w:rsidR="00232A3F" w:rsidRPr="00611336" w:rsidRDefault="00232A3F" w:rsidP="00232A3F">
      <w:pPr>
        <w:pStyle w:val="Akapitzlist"/>
        <w:ind w:left="714" w:hanging="6"/>
        <w:rPr>
          <w:szCs w:val="16"/>
        </w:rPr>
      </w:pPr>
      <w:r w:rsidRPr="00611336">
        <w:rPr>
          <w:szCs w:val="16"/>
        </w:rPr>
        <w:t>, doprowadzenie instalacji do mieszkań i podłączenie kotłów gazowych oraz kuchenek gazowych.</w:t>
      </w:r>
    </w:p>
    <w:p w:rsidR="00232A3F" w:rsidRPr="00611336" w:rsidRDefault="00232A3F" w:rsidP="00232A3F">
      <w:pPr>
        <w:pStyle w:val="Akapitzlist"/>
        <w:numPr>
          <w:ilvl w:val="0"/>
          <w:numId w:val="32"/>
        </w:numPr>
        <w:ind w:left="714" w:hanging="357"/>
        <w:contextualSpacing/>
        <w:jc w:val="left"/>
        <w:rPr>
          <w:szCs w:val="16"/>
          <w:u w:val="single"/>
        </w:rPr>
      </w:pPr>
      <w:r w:rsidRPr="00611336">
        <w:rPr>
          <w:szCs w:val="16"/>
          <w:u w:val="single"/>
        </w:rPr>
        <w:t>Wykaz istniejących obiektów budowlanych.</w:t>
      </w:r>
    </w:p>
    <w:p w:rsidR="00232A3F" w:rsidRPr="00611336" w:rsidRDefault="00232A3F" w:rsidP="00232A3F">
      <w:pPr>
        <w:ind w:hanging="6"/>
        <w:rPr>
          <w:szCs w:val="16"/>
        </w:rPr>
      </w:pPr>
      <w:r w:rsidRPr="00611336">
        <w:rPr>
          <w:szCs w:val="16"/>
        </w:rPr>
        <w:t xml:space="preserve">Na ścianie budynku frontowego zamontowany będzie kurek główny. Na terenie działki Inwestora istnieją przyłącze wody, kanalizacji ogólnospławnej oraz przewody elektryczne. </w:t>
      </w:r>
    </w:p>
    <w:p w:rsidR="00232A3F" w:rsidRPr="00611336" w:rsidRDefault="00232A3F" w:rsidP="00232A3F">
      <w:pPr>
        <w:pStyle w:val="Akapitzlist"/>
        <w:numPr>
          <w:ilvl w:val="0"/>
          <w:numId w:val="32"/>
        </w:numPr>
        <w:ind w:left="709" w:hanging="352"/>
        <w:contextualSpacing/>
        <w:jc w:val="left"/>
        <w:rPr>
          <w:szCs w:val="16"/>
          <w:u w:val="single"/>
        </w:rPr>
      </w:pPr>
      <w:r w:rsidRPr="00611336">
        <w:rPr>
          <w:szCs w:val="16"/>
          <w:u w:val="single"/>
        </w:rPr>
        <w:t>Elementy zagospodarowania działki, które mogą stwarzać zagrożenie bezpieczeństwa i zdrowia ludzi.</w:t>
      </w:r>
    </w:p>
    <w:p w:rsidR="00232A3F" w:rsidRPr="00611336" w:rsidRDefault="00232A3F" w:rsidP="00232A3F">
      <w:pPr>
        <w:pStyle w:val="Akapitzlist"/>
        <w:rPr>
          <w:szCs w:val="16"/>
        </w:rPr>
      </w:pPr>
      <w:r w:rsidRPr="00611336">
        <w:rPr>
          <w:szCs w:val="16"/>
        </w:rPr>
        <w:t xml:space="preserve">Budowa instalacji gazowej będzie odbywała się na terenie działki Inwestora, nie ma zagrożenia bezpieczeństwa zdrowia ludzi. </w:t>
      </w:r>
    </w:p>
    <w:p w:rsidR="00232A3F" w:rsidRPr="00611336" w:rsidRDefault="00232A3F" w:rsidP="00232A3F">
      <w:pPr>
        <w:pStyle w:val="Akapitzlist"/>
        <w:numPr>
          <w:ilvl w:val="0"/>
          <w:numId w:val="32"/>
        </w:numPr>
        <w:ind w:left="709" w:hanging="425"/>
        <w:contextualSpacing/>
        <w:jc w:val="left"/>
        <w:rPr>
          <w:szCs w:val="16"/>
          <w:u w:val="single"/>
        </w:rPr>
      </w:pPr>
      <w:r w:rsidRPr="00611336">
        <w:rPr>
          <w:szCs w:val="16"/>
          <w:u w:val="single"/>
        </w:rPr>
        <w:t>Przewidywane zagrożenia występujące podczas realizacji budowy.</w:t>
      </w:r>
    </w:p>
    <w:p w:rsidR="00232A3F" w:rsidRPr="00611336" w:rsidRDefault="00232A3F" w:rsidP="00232A3F">
      <w:pPr>
        <w:ind w:hanging="6"/>
        <w:rPr>
          <w:szCs w:val="16"/>
        </w:rPr>
      </w:pPr>
      <w:r w:rsidRPr="00611336">
        <w:rPr>
          <w:szCs w:val="16"/>
        </w:rPr>
        <w:t>Roboty ziemne – wykonywane koparką oraz ręcznie na odkład. Głębokość wykopów do 1,0m.</w:t>
      </w:r>
    </w:p>
    <w:p w:rsidR="00232A3F" w:rsidRPr="00611336" w:rsidRDefault="00232A3F" w:rsidP="00232A3F">
      <w:pPr>
        <w:ind w:hanging="6"/>
        <w:rPr>
          <w:szCs w:val="16"/>
        </w:rPr>
      </w:pPr>
      <w:r w:rsidRPr="00611336">
        <w:rPr>
          <w:szCs w:val="16"/>
        </w:rPr>
        <w:t xml:space="preserve">Kontakt z maszynami, wyłącznikami, urządzeniami elektrycznymi, porażenie prądem, upadki z wysokości, kontakt z materiałami budowlanymi mogącymi spowodować zagrożenie życia i zdrowia pracowników. </w:t>
      </w:r>
    </w:p>
    <w:p w:rsidR="00232A3F" w:rsidRPr="00611336" w:rsidRDefault="00232A3F" w:rsidP="00232A3F">
      <w:pPr>
        <w:ind w:hanging="6"/>
        <w:rPr>
          <w:szCs w:val="16"/>
        </w:rPr>
      </w:pPr>
      <w:r w:rsidRPr="00611336">
        <w:rPr>
          <w:szCs w:val="16"/>
        </w:rPr>
        <w:t xml:space="preserve">Podczas przedmuchiwania przewodów gazowych oraz wszelkich prac związanych z wykonaniem instalacji zabrania się używania otwartego ognia, palenie tytoniu oraz uruchamiania wszelkiego rodzaju wyłączników i urządzeń elektrycznych. </w:t>
      </w:r>
    </w:p>
    <w:p w:rsidR="00232A3F" w:rsidRPr="00611336" w:rsidRDefault="00232A3F" w:rsidP="00232A3F">
      <w:pPr>
        <w:ind w:hanging="6"/>
        <w:rPr>
          <w:szCs w:val="16"/>
        </w:rPr>
      </w:pPr>
      <w:r w:rsidRPr="00611336">
        <w:rPr>
          <w:szCs w:val="16"/>
        </w:rPr>
        <w:t>Używanie elektronarzędzi do cięcia rur.</w:t>
      </w:r>
    </w:p>
    <w:p w:rsidR="00232A3F" w:rsidRPr="00611336" w:rsidRDefault="00232A3F" w:rsidP="00232A3F">
      <w:pPr>
        <w:pStyle w:val="Akapitzlist"/>
        <w:numPr>
          <w:ilvl w:val="0"/>
          <w:numId w:val="32"/>
        </w:numPr>
        <w:ind w:left="709" w:hanging="425"/>
        <w:contextualSpacing/>
        <w:jc w:val="left"/>
        <w:rPr>
          <w:szCs w:val="16"/>
          <w:u w:val="single"/>
        </w:rPr>
      </w:pPr>
      <w:r w:rsidRPr="00611336">
        <w:rPr>
          <w:szCs w:val="16"/>
          <w:u w:val="single"/>
        </w:rPr>
        <w:t>Wskazanie sposobu prowadzenia instruktażu pracowników przed przystąpieniem do robót.</w:t>
      </w:r>
    </w:p>
    <w:p w:rsidR="00232A3F" w:rsidRPr="00611336" w:rsidRDefault="00232A3F" w:rsidP="00232A3F">
      <w:pPr>
        <w:pStyle w:val="Akapitzlist"/>
        <w:rPr>
          <w:szCs w:val="16"/>
        </w:rPr>
      </w:pPr>
      <w:r w:rsidRPr="00611336">
        <w:rPr>
          <w:szCs w:val="16"/>
        </w:rPr>
        <w:t>Pracodawca jest zobowiązany do przeprowadzenia szkolenia pracowników w zakresie zasad BHP obowiązujących przy wykonywaniu zleconego zakresu robót.</w:t>
      </w:r>
    </w:p>
    <w:p w:rsidR="00232A3F" w:rsidRPr="00611336" w:rsidRDefault="00232A3F" w:rsidP="00232A3F">
      <w:pPr>
        <w:pStyle w:val="Akapitzlist"/>
        <w:rPr>
          <w:szCs w:val="16"/>
        </w:rPr>
      </w:pPr>
      <w:r w:rsidRPr="00611336">
        <w:rPr>
          <w:szCs w:val="16"/>
        </w:rPr>
        <w:t>Pracodawca jest zobowiązany udostępnić pracownikom do stałego korzystania aktualnych instrukcji bhp dotyczących:</w:t>
      </w:r>
    </w:p>
    <w:p w:rsidR="00232A3F" w:rsidRPr="00611336" w:rsidRDefault="00232A3F" w:rsidP="00232A3F">
      <w:pPr>
        <w:pStyle w:val="Akapitzlist"/>
        <w:ind w:left="1077"/>
        <w:rPr>
          <w:szCs w:val="16"/>
        </w:rPr>
      </w:pPr>
      <w:r w:rsidRPr="00611336">
        <w:rPr>
          <w:szCs w:val="16"/>
        </w:rPr>
        <w:t>- wykonywania prac związanych z zagrożeniem wypadkami lub zagrożenia zdrowia pracowników</w:t>
      </w:r>
    </w:p>
    <w:p w:rsidR="00232A3F" w:rsidRPr="00611336" w:rsidRDefault="00232A3F" w:rsidP="00232A3F">
      <w:pPr>
        <w:pStyle w:val="Akapitzlist"/>
        <w:ind w:left="1077"/>
        <w:rPr>
          <w:szCs w:val="16"/>
        </w:rPr>
      </w:pPr>
      <w:r w:rsidRPr="00611336">
        <w:rPr>
          <w:szCs w:val="16"/>
        </w:rPr>
        <w:t>- obsługi maszyn</w:t>
      </w:r>
    </w:p>
    <w:p w:rsidR="00232A3F" w:rsidRPr="00611336" w:rsidRDefault="00232A3F" w:rsidP="00232A3F">
      <w:pPr>
        <w:pStyle w:val="Akapitzlist"/>
        <w:ind w:left="1077"/>
        <w:rPr>
          <w:szCs w:val="16"/>
        </w:rPr>
      </w:pPr>
      <w:r w:rsidRPr="00611336">
        <w:rPr>
          <w:szCs w:val="16"/>
        </w:rPr>
        <w:t>- udzielenia pierwszej pomocy</w:t>
      </w:r>
    </w:p>
    <w:p w:rsidR="00232A3F" w:rsidRPr="00611336" w:rsidRDefault="00232A3F" w:rsidP="00232A3F">
      <w:pPr>
        <w:ind w:hanging="425"/>
        <w:rPr>
          <w:szCs w:val="16"/>
        </w:rPr>
      </w:pPr>
      <w:r w:rsidRPr="00611336">
        <w:rPr>
          <w:szCs w:val="16"/>
        </w:rPr>
        <w:t xml:space="preserve">VI.   </w:t>
      </w:r>
      <w:r w:rsidRPr="00611336">
        <w:rPr>
          <w:szCs w:val="16"/>
          <w:u w:val="single"/>
        </w:rPr>
        <w:t>Wskazania środków technicznych i organizacyjnych zapobiegających niebezpieczeństwom wynikającym z wykonywania robót budowlanych w strefach szczególnego zagrożenia zdrowia lub w ich sąsiedztwie.</w:t>
      </w:r>
    </w:p>
    <w:p w:rsidR="00232A3F" w:rsidRPr="00611336" w:rsidRDefault="00232A3F" w:rsidP="00232A3F">
      <w:pPr>
        <w:ind w:hanging="6"/>
        <w:rPr>
          <w:szCs w:val="16"/>
        </w:rPr>
      </w:pPr>
      <w:r w:rsidRPr="00611336">
        <w:rPr>
          <w:szCs w:val="16"/>
        </w:rPr>
        <w:t xml:space="preserve">Wyposażenie pracowników w sprzęt ochrony osobistej / maski, kaski, itp. </w:t>
      </w:r>
    </w:p>
    <w:p w:rsidR="00232A3F" w:rsidRPr="00611336" w:rsidRDefault="00232A3F" w:rsidP="00232A3F">
      <w:pPr>
        <w:ind w:hanging="6"/>
        <w:rPr>
          <w:szCs w:val="16"/>
        </w:rPr>
      </w:pPr>
      <w:r w:rsidRPr="00611336">
        <w:rPr>
          <w:szCs w:val="16"/>
        </w:rPr>
        <w:t xml:space="preserve">Prawidłowe przygotowanie stanowiska pracy: </w:t>
      </w:r>
    </w:p>
    <w:p w:rsidR="00232A3F" w:rsidRPr="00611336" w:rsidRDefault="00232A3F" w:rsidP="00232A3F">
      <w:pPr>
        <w:ind w:hanging="6"/>
        <w:rPr>
          <w:szCs w:val="16"/>
        </w:rPr>
      </w:pPr>
      <w:r w:rsidRPr="00611336">
        <w:rPr>
          <w:szCs w:val="16"/>
        </w:rPr>
        <w:t xml:space="preserve">- Usuwanie zbędnych materiałów i elementów z przejść i dojść, </w:t>
      </w:r>
    </w:p>
    <w:p w:rsidR="00232A3F" w:rsidRPr="00611336" w:rsidRDefault="00232A3F" w:rsidP="00232A3F">
      <w:pPr>
        <w:ind w:hanging="6"/>
        <w:rPr>
          <w:szCs w:val="16"/>
        </w:rPr>
      </w:pPr>
      <w:r w:rsidRPr="00611336">
        <w:rPr>
          <w:szCs w:val="16"/>
        </w:rPr>
        <w:t xml:space="preserve">- Stosowanie urządzeń do transportu pionowego (drabiny). </w:t>
      </w:r>
    </w:p>
    <w:p w:rsidR="00232A3F" w:rsidRPr="00611336" w:rsidRDefault="00232A3F" w:rsidP="00232A3F">
      <w:pPr>
        <w:ind w:hanging="6"/>
        <w:rPr>
          <w:szCs w:val="16"/>
        </w:rPr>
      </w:pPr>
      <w:r w:rsidRPr="00611336">
        <w:rPr>
          <w:szCs w:val="16"/>
        </w:rPr>
        <w:t xml:space="preserve">- Bieżąca kontrola sprawności sprzętu budowlanego, </w:t>
      </w:r>
    </w:p>
    <w:p w:rsidR="00232A3F" w:rsidRPr="00611336" w:rsidRDefault="00232A3F" w:rsidP="00232A3F">
      <w:pPr>
        <w:ind w:hanging="6"/>
        <w:rPr>
          <w:szCs w:val="16"/>
        </w:rPr>
      </w:pPr>
      <w:r w:rsidRPr="00611336">
        <w:rPr>
          <w:szCs w:val="16"/>
        </w:rPr>
        <w:t xml:space="preserve">- Punkt przeciwpożarowy podręczne środki przeciwpożarowe woda. </w:t>
      </w:r>
    </w:p>
    <w:p w:rsidR="00232A3F" w:rsidRPr="00611336" w:rsidRDefault="00232A3F" w:rsidP="00232A3F">
      <w:pPr>
        <w:ind w:hanging="6"/>
        <w:rPr>
          <w:szCs w:val="16"/>
        </w:rPr>
      </w:pPr>
      <w:r w:rsidRPr="00611336">
        <w:rPr>
          <w:szCs w:val="16"/>
        </w:rPr>
        <w:t xml:space="preserve">- Wyposażenie w apteczkę pierwszej pomocy. </w:t>
      </w:r>
    </w:p>
    <w:p w:rsidR="00232A3F" w:rsidRPr="00611336" w:rsidRDefault="00232A3F" w:rsidP="00232A3F">
      <w:pPr>
        <w:ind w:hanging="6"/>
        <w:rPr>
          <w:szCs w:val="16"/>
        </w:rPr>
      </w:pPr>
      <w:r w:rsidRPr="00611336">
        <w:rPr>
          <w:szCs w:val="16"/>
        </w:rPr>
        <w:t xml:space="preserve">- Umieszczenie informacji o telefonach alarmowych </w:t>
      </w:r>
    </w:p>
    <w:p w:rsidR="00232A3F" w:rsidRPr="00232A3F" w:rsidRDefault="00232A3F" w:rsidP="00232A3F">
      <w:pPr>
        <w:pStyle w:val="Akapitzlist"/>
        <w:ind w:left="714"/>
        <w:rPr>
          <w:sz w:val="20"/>
          <w:szCs w:val="20"/>
        </w:rPr>
      </w:pPr>
    </w:p>
    <w:p w:rsidR="00232A3F" w:rsidRPr="00232A3F" w:rsidRDefault="00232A3F" w:rsidP="00232A3F">
      <w:pPr>
        <w:rPr>
          <w:sz w:val="20"/>
          <w:szCs w:val="20"/>
        </w:rPr>
      </w:pPr>
    </w:p>
    <w:sectPr w:rsidR="00232A3F" w:rsidRPr="00232A3F" w:rsidSect="009C3D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642" w:rsidRDefault="00CE4642" w:rsidP="00737833">
      <w:pPr>
        <w:spacing w:line="240" w:lineRule="auto"/>
      </w:pPr>
      <w:r>
        <w:separator/>
      </w:r>
    </w:p>
  </w:endnote>
  <w:endnote w:type="continuationSeparator" w:id="0">
    <w:p w:rsidR="00CE4642" w:rsidRDefault="00CE4642" w:rsidP="007378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9B4" w:rsidRDefault="003D39B4" w:rsidP="000A4B48">
    <w:pPr>
      <w:pStyle w:val="Stopka"/>
      <w:jc w:val="right"/>
    </w:pPr>
  </w:p>
  <w:p w:rsidR="003D39B4" w:rsidRPr="00336F6A" w:rsidRDefault="003D39B4" w:rsidP="000A4B48">
    <w:pPr>
      <w:pBdr>
        <w:top w:val="single" w:sz="4" w:space="1" w:color="auto"/>
      </w:pBdr>
      <w:ind w:left="0"/>
      <w:rPr>
        <w:b/>
        <w:color w:val="595959"/>
        <w:spacing w:val="40"/>
        <w:sz w:val="14"/>
        <w:szCs w:val="14"/>
      </w:rPr>
    </w:pPr>
    <w:r w:rsidRPr="00336F6A">
      <w:rPr>
        <w:b/>
        <w:color w:val="595959"/>
        <w:spacing w:val="40"/>
        <w:sz w:val="14"/>
        <w:szCs w:val="14"/>
      </w:rPr>
      <w:t>DEMIURG</w:t>
    </w:r>
    <w:r>
      <w:rPr>
        <w:b/>
        <w:color w:val="595959"/>
        <w:spacing w:val="40"/>
        <w:sz w:val="14"/>
        <w:szCs w:val="14"/>
      </w:rPr>
      <w:t xml:space="preserve"> </w:t>
    </w:r>
    <w:r w:rsidRPr="00336F6A">
      <w:rPr>
        <w:b/>
        <w:color w:val="595959"/>
        <w:spacing w:val="40"/>
        <w:sz w:val="14"/>
        <w:szCs w:val="14"/>
      </w:rPr>
      <w:t>ul.</w:t>
    </w:r>
    <w:r>
      <w:rPr>
        <w:b/>
        <w:color w:val="595959"/>
        <w:spacing w:val="40"/>
        <w:sz w:val="14"/>
        <w:szCs w:val="14"/>
      </w:rPr>
      <w:t xml:space="preserve"> </w:t>
    </w:r>
    <w:r w:rsidRPr="00336F6A">
      <w:rPr>
        <w:b/>
        <w:color w:val="595959"/>
        <w:spacing w:val="40"/>
        <w:sz w:val="14"/>
        <w:szCs w:val="14"/>
      </w:rPr>
      <w:t>Płowiecka</w:t>
    </w:r>
    <w:r>
      <w:rPr>
        <w:b/>
        <w:color w:val="595959"/>
        <w:spacing w:val="40"/>
        <w:sz w:val="14"/>
        <w:szCs w:val="14"/>
      </w:rPr>
      <w:t xml:space="preserve"> </w:t>
    </w:r>
    <w:r w:rsidRPr="00336F6A">
      <w:rPr>
        <w:b/>
        <w:color w:val="595959"/>
        <w:spacing w:val="40"/>
        <w:sz w:val="14"/>
        <w:szCs w:val="14"/>
      </w:rPr>
      <w:t>11/2,</w:t>
    </w:r>
    <w:r>
      <w:rPr>
        <w:b/>
        <w:color w:val="595959"/>
        <w:spacing w:val="40"/>
        <w:sz w:val="14"/>
        <w:szCs w:val="14"/>
      </w:rPr>
      <w:t xml:space="preserve"> </w:t>
    </w:r>
    <w:r w:rsidRPr="00336F6A">
      <w:rPr>
        <w:b/>
        <w:color w:val="595959"/>
        <w:spacing w:val="40"/>
        <w:sz w:val="14"/>
        <w:szCs w:val="14"/>
      </w:rPr>
      <w:t>60-277</w:t>
    </w:r>
    <w:r>
      <w:rPr>
        <w:b/>
        <w:color w:val="595959"/>
        <w:spacing w:val="40"/>
        <w:sz w:val="14"/>
        <w:szCs w:val="14"/>
      </w:rPr>
      <w:t xml:space="preserve"> </w:t>
    </w:r>
    <w:r w:rsidRPr="00336F6A">
      <w:rPr>
        <w:b/>
        <w:color w:val="595959"/>
        <w:spacing w:val="40"/>
        <w:sz w:val="14"/>
        <w:szCs w:val="14"/>
      </w:rPr>
      <w:t>Poznań</w:t>
    </w:r>
    <w:r>
      <w:rPr>
        <w:b/>
        <w:color w:val="595959"/>
        <w:spacing w:val="40"/>
        <w:sz w:val="14"/>
        <w:szCs w:val="14"/>
      </w:rPr>
      <w:t xml:space="preserve"> </w:t>
    </w:r>
  </w:p>
  <w:p w:rsidR="003D39B4" w:rsidRPr="00336F6A" w:rsidRDefault="003D39B4" w:rsidP="000A4B48">
    <w:pPr>
      <w:pBdr>
        <w:top w:val="single" w:sz="4" w:space="1" w:color="auto"/>
      </w:pBdr>
      <w:ind w:left="0"/>
      <w:rPr>
        <w:lang w:val="en-US"/>
      </w:rPr>
    </w:pPr>
    <w:r w:rsidRPr="00336F6A">
      <w:rPr>
        <w:b/>
        <w:color w:val="595959"/>
        <w:spacing w:val="40"/>
        <w:sz w:val="14"/>
        <w:szCs w:val="14"/>
        <w:lang w:val="en-US"/>
      </w:rPr>
      <w:t>www.demiurg.com.pl,</w:t>
    </w:r>
    <w:r>
      <w:rPr>
        <w:b/>
        <w:color w:val="595959"/>
        <w:spacing w:val="40"/>
        <w:sz w:val="14"/>
        <w:szCs w:val="14"/>
        <w:lang w:val="en-US"/>
      </w:rPr>
      <w:t xml:space="preserve"> </w:t>
    </w:r>
    <w:r w:rsidRPr="00336F6A">
      <w:rPr>
        <w:b/>
        <w:color w:val="595959"/>
        <w:spacing w:val="40"/>
        <w:sz w:val="14"/>
        <w:szCs w:val="14"/>
        <w:lang w:val="en-US"/>
      </w:rPr>
      <w:t>tel</w:t>
    </w:r>
    <w:proofErr w:type="gramStart"/>
    <w:r w:rsidRPr="00336F6A">
      <w:rPr>
        <w:b/>
        <w:color w:val="595959"/>
        <w:spacing w:val="40"/>
        <w:sz w:val="14"/>
        <w:szCs w:val="14"/>
        <w:lang w:val="en-US"/>
      </w:rPr>
      <w:t>./</w:t>
    </w:r>
    <w:proofErr w:type="gramEnd"/>
    <w:r w:rsidRPr="00336F6A">
      <w:rPr>
        <w:b/>
        <w:color w:val="595959"/>
        <w:spacing w:val="40"/>
        <w:sz w:val="14"/>
        <w:szCs w:val="14"/>
        <w:lang w:val="en-US"/>
      </w:rPr>
      <w:t>fax.</w:t>
    </w:r>
    <w:r>
      <w:rPr>
        <w:b/>
        <w:color w:val="595959"/>
        <w:spacing w:val="40"/>
        <w:sz w:val="14"/>
        <w:szCs w:val="14"/>
        <w:lang w:val="en-US"/>
      </w:rPr>
      <w:t xml:space="preserve"> </w:t>
    </w:r>
    <w:r w:rsidRPr="00336F6A">
      <w:rPr>
        <w:b/>
        <w:color w:val="595959"/>
        <w:spacing w:val="40"/>
        <w:sz w:val="14"/>
        <w:szCs w:val="14"/>
        <w:lang w:val="en-US"/>
      </w:rPr>
      <w:t>0048</w:t>
    </w:r>
    <w:r>
      <w:rPr>
        <w:b/>
        <w:color w:val="595959"/>
        <w:spacing w:val="40"/>
        <w:sz w:val="14"/>
        <w:szCs w:val="14"/>
        <w:lang w:val="en-US"/>
      </w:rPr>
      <w:t xml:space="preserve"> </w:t>
    </w:r>
    <w:r w:rsidRPr="00336F6A">
      <w:rPr>
        <w:b/>
        <w:color w:val="595959"/>
        <w:spacing w:val="40"/>
        <w:sz w:val="14"/>
        <w:szCs w:val="14"/>
        <w:lang w:val="en-US"/>
      </w:rPr>
      <w:t>61</w:t>
    </w:r>
    <w:r>
      <w:rPr>
        <w:b/>
        <w:color w:val="595959"/>
        <w:spacing w:val="40"/>
        <w:sz w:val="14"/>
        <w:szCs w:val="14"/>
        <w:lang w:val="en-US"/>
      </w:rPr>
      <w:t xml:space="preserve"> </w:t>
    </w:r>
    <w:r w:rsidRPr="00336F6A">
      <w:rPr>
        <w:b/>
        <w:color w:val="595959"/>
        <w:spacing w:val="40"/>
        <w:sz w:val="14"/>
        <w:szCs w:val="14"/>
        <w:lang w:val="en-US"/>
      </w:rPr>
      <w:t>662</w:t>
    </w:r>
    <w:r>
      <w:rPr>
        <w:b/>
        <w:color w:val="595959"/>
        <w:spacing w:val="40"/>
        <w:sz w:val="14"/>
        <w:szCs w:val="14"/>
        <w:lang w:val="en-US"/>
      </w:rPr>
      <w:t xml:space="preserve"> </w:t>
    </w:r>
    <w:r w:rsidRPr="00336F6A">
      <w:rPr>
        <w:b/>
        <w:color w:val="595959"/>
        <w:spacing w:val="40"/>
        <w:sz w:val="14"/>
        <w:szCs w:val="14"/>
        <w:lang w:val="en-US"/>
      </w:rPr>
      <w:t>11</w:t>
    </w:r>
    <w:r>
      <w:rPr>
        <w:b/>
        <w:color w:val="595959"/>
        <w:spacing w:val="40"/>
        <w:sz w:val="14"/>
        <w:szCs w:val="14"/>
        <w:lang w:val="en-US"/>
      </w:rPr>
      <w:t xml:space="preserve"> </w:t>
    </w:r>
    <w:r w:rsidRPr="00336F6A">
      <w:rPr>
        <w:b/>
        <w:color w:val="595959"/>
        <w:spacing w:val="40"/>
        <w:sz w:val="14"/>
        <w:szCs w:val="14"/>
        <w:lang w:val="en-US"/>
      </w:rPr>
      <w:t>40;</w:t>
    </w:r>
    <w:r>
      <w:rPr>
        <w:b/>
        <w:color w:val="595959"/>
        <w:spacing w:val="40"/>
        <w:sz w:val="14"/>
        <w:szCs w:val="14"/>
        <w:lang w:val="en-US"/>
      </w:rPr>
      <w:t xml:space="preserve"> </w:t>
    </w:r>
    <w:r w:rsidRPr="00336F6A">
      <w:rPr>
        <w:b/>
        <w:color w:val="595959"/>
        <w:spacing w:val="40"/>
        <w:sz w:val="14"/>
        <w:szCs w:val="14"/>
        <w:lang w:val="en-US"/>
      </w:rPr>
      <w:cr/>
    </w:r>
  </w:p>
  <w:p w:rsidR="003D39B4" w:rsidRPr="008842A9" w:rsidRDefault="003D39B4">
    <w:pPr>
      <w:pStyle w:val="Stopka"/>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642" w:rsidRDefault="00CE4642" w:rsidP="00737833">
      <w:pPr>
        <w:spacing w:line="240" w:lineRule="auto"/>
      </w:pPr>
      <w:r>
        <w:separator/>
      </w:r>
    </w:p>
  </w:footnote>
  <w:footnote w:type="continuationSeparator" w:id="0">
    <w:p w:rsidR="00CE4642" w:rsidRDefault="00CE4642" w:rsidP="007378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000000"/>
        <w:insideH w:val="single" w:sz="4" w:space="0" w:color="000000"/>
        <w:insideV w:val="single" w:sz="4" w:space="0" w:color="000000"/>
      </w:tblBorders>
      <w:tblCellMar>
        <w:top w:w="72" w:type="dxa"/>
        <w:left w:w="115" w:type="dxa"/>
        <w:bottom w:w="72" w:type="dxa"/>
        <w:right w:w="115" w:type="dxa"/>
      </w:tblCellMar>
      <w:tblLook w:val="04A0" w:firstRow="1" w:lastRow="0" w:firstColumn="1" w:lastColumn="0" w:noHBand="0" w:noVBand="1"/>
    </w:tblPr>
    <w:tblGrid>
      <w:gridCol w:w="9302"/>
    </w:tblGrid>
    <w:tr w:rsidR="003D39B4" w:rsidRPr="00D72FDA" w:rsidTr="004A55DB">
      <w:tc>
        <w:tcPr>
          <w:tcW w:w="5000" w:type="pct"/>
        </w:tcPr>
        <w:p w:rsidR="003D39B4" w:rsidRPr="008842A9" w:rsidRDefault="008842A9" w:rsidP="008842A9">
          <w:pPr>
            <w:spacing w:line="240" w:lineRule="auto"/>
            <w:ind w:left="0"/>
            <w:jc w:val="center"/>
            <w:rPr>
              <w:color w:val="222222"/>
              <w:szCs w:val="16"/>
              <w:shd w:val="clear" w:color="auto" w:fill="FFFFFF"/>
            </w:rPr>
          </w:pPr>
          <w:r w:rsidRPr="008842A9">
            <w:rPr>
              <w:color w:val="222222"/>
              <w:szCs w:val="16"/>
              <w:shd w:val="clear" w:color="auto" w:fill="FFFFFF"/>
            </w:rPr>
            <w:t>PROJEKT ZAMIENNY WEWNĘTRZNEJ INSTALACJI GAZU DLA BUDOWY BUDYNKU FRONTOWEGO, PRZEBUDOWY</w:t>
          </w:r>
          <w:r>
            <w:rPr>
              <w:color w:val="222222"/>
              <w:szCs w:val="16"/>
              <w:shd w:val="clear" w:color="auto" w:fill="FFFFFF"/>
            </w:rPr>
            <w:br/>
          </w:r>
          <w:r w:rsidRPr="008842A9">
            <w:rPr>
              <w:color w:val="222222"/>
              <w:szCs w:val="16"/>
              <w:shd w:val="clear" w:color="auto" w:fill="FFFFFF"/>
            </w:rPr>
            <w:t>I NADBUDOWY WILLI I LEWEJ OFICYNY Z PRZEZNACZENIEM NA CELE MIESZKALNE WRAZ Z ROZBUDOWĄ O PODNOŚNIK HYDRAULICZNY DLA OSÓB NIEPEŁNOSPRAWNYCH ORAZ NIEZBĘDNĄ INFRASTRUKTURĄ TECHNICZNĄ NA NIERUCHOMOŚCI POŁOŻONEJ</w:t>
          </w:r>
          <w:r>
            <w:rPr>
              <w:color w:val="222222"/>
              <w:szCs w:val="16"/>
              <w:shd w:val="clear" w:color="auto" w:fill="FFFFFF"/>
            </w:rPr>
            <w:t xml:space="preserve"> </w:t>
          </w:r>
          <w:r w:rsidRPr="008842A9">
            <w:rPr>
              <w:color w:val="222222"/>
              <w:szCs w:val="16"/>
              <w:shd w:val="clear" w:color="auto" w:fill="FFFFFF"/>
            </w:rPr>
            <w:t>PRZY UL. WÓLCZAŃSKIEJ 16</w:t>
          </w:r>
          <w:r>
            <w:rPr>
              <w:color w:val="222222"/>
              <w:szCs w:val="16"/>
              <w:shd w:val="clear" w:color="auto" w:fill="FFFFFF"/>
            </w:rPr>
            <w:t>8</w:t>
          </w:r>
          <w:r w:rsidRPr="008842A9">
            <w:rPr>
              <w:color w:val="222222"/>
              <w:szCs w:val="16"/>
              <w:shd w:val="clear" w:color="auto" w:fill="FFFFFF"/>
            </w:rPr>
            <w:t>, NA DZIAŁCE NR 12/3 W OBRĘBIE S-8 W ŁODZI.</w:t>
          </w:r>
        </w:p>
      </w:tc>
    </w:tr>
  </w:tbl>
  <w:p w:rsidR="003D39B4" w:rsidRDefault="003D39B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C5241F4"/>
    <w:lvl w:ilvl="0">
      <w:start w:val="1"/>
      <w:numFmt w:val="decimal"/>
      <w:lvlText w:val="%1."/>
      <w:lvlJc w:val="left"/>
      <w:pPr>
        <w:tabs>
          <w:tab w:val="num" w:pos="360"/>
        </w:tabs>
        <w:ind w:left="360" w:hanging="360"/>
      </w:pPr>
    </w:lvl>
  </w:abstractNum>
  <w:abstractNum w:abstractNumId="1">
    <w:nsid w:val="10BE6F1B"/>
    <w:multiLevelType w:val="multilevel"/>
    <w:tmpl w:val="DDB4F2E8"/>
    <w:lvl w:ilvl="0">
      <w:start w:val="1"/>
      <w:numFmt w:val="decimal"/>
      <w:pStyle w:val="DEMIURGNumeracja1"/>
      <w:lvlText w:val="%1."/>
      <w:lvlJc w:val="left"/>
      <w:pPr>
        <w:ind w:left="360" w:hanging="360"/>
      </w:pPr>
      <w:rPr>
        <w:rFonts w:hint="default"/>
        <w:b/>
        <w:i w:val="0"/>
        <w:sz w:val="16"/>
        <w:szCs w:val="16"/>
      </w:rPr>
    </w:lvl>
    <w:lvl w:ilvl="1">
      <w:start w:val="1"/>
      <w:numFmt w:val="decimal"/>
      <w:pStyle w:val="DEMIURGNumeracja2"/>
      <w:lvlText w:val="%1.%2."/>
      <w:lvlJc w:val="left"/>
      <w:pPr>
        <w:ind w:left="792" w:hanging="432"/>
      </w:pPr>
    </w:lvl>
    <w:lvl w:ilvl="2">
      <w:start w:val="1"/>
      <w:numFmt w:val="decimal"/>
      <w:pStyle w:val="DEMIURGNumeracja3"/>
      <w:lvlText w:val="%1.%2.%3."/>
      <w:lvlJc w:val="left"/>
      <w:pPr>
        <w:ind w:left="1224" w:hanging="504"/>
      </w:pPr>
    </w:lvl>
    <w:lvl w:ilvl="3">
      <w:start w:val="1"/>
      <w:numFmt w:val="decimal"/>
      <w:pStyle w:val="DEMIURG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7432C9E"/>
    <w:multiLevelType w:val="hybridMultilevel"/>
    <w:tmpl w:val="B012321A"/>
    <w:lvl w:ilvl="0" w:tplc="B8CAC20A">
      <w:start w:val="3"/>
      <w:numFmt w:val="bullet"/>
      <w:lvlText w:val="-"/>
      <w:lvlJc w:val="left"/>
      <w:pPr>
        <w:tabs>
          <w:tab w:val="num" w:pos="420"/>
        </w:tabs>
        <w:ind w:left="420" w:hanging="360"/>
      </w:pPr>
      <w:rPr>
        <w:rFonts w:ascii="Times New Roman" w:eastAsia="Times New Roman" w:hAnsi="Times New Roman" w:cs="Times New Roman" w:hint="default"/>
      </w:rPr>
    </w:lvl>
    <w:lvl w:ilvl="1" w:tplc="04150003" w:tentative="1">
      <w:start w:val="1"/>
      <w:numFmt w:val="bullet"/>
      <w:lvlText w:val="o"/>
      <w:lvlJc w:val="left"/>
      <w:pPr>
        <w:tabs>
          <w:tab w:val="num" w:pos="1140"/>
        </w:tabs>
        <w:ind w:left="1140" w:hanging="360"/>
      </w:pPr>
      <w:rPr>
        <w:rFonts w:ascii="Courier New" w:hAnsi="Courier New" w:hint="default"/>
      </w:rPr>
    </w:lvl>
    <w:lvl w:ilvl="2" w:tplc="04150005" w:tentative="1">
      <w:start w:val="1"/>
      <w:numFmt w:val="bullet"/>
      <w:lvlText w:val=""/>
      <w:lvlJc w:val="left"/>
      <w:pPr>
        <w:tabs>
          <w:tab w:val="num" w:pos="1860"/>
        </w:tabs>
        <w:ind w:left="1860" w:hanging="360"/>
      </w:pPr>
      <w:rPr>
        <w:rFonts w:ascii="Wingdings" w:hAnsi="Wingdings" w:hint="default"/>
      </w:rPr>
    </w:lvl>
    <w:lvl w:ilvl="3" w:tplc="04150001" w:tentative="1">
      <w:start w:val="1"/>
      <w:numFmt w:val="bullet"/>
      <w:lvlText w:val=""/>
      <w:lvlJc w:val="left"/>
      <w:pPr>
        <w:tabs>
          <w:tab w:val="num" w:pos="2580"/>
        </w:tabs>
        <w:ind w:left="2580" w:hanging="360"/>
      </w:pPr>
      <w:rPr>
        <w:rFonts w:ascii="Symbol" w:hAnsi="Symbol" w:hint="default"/>
      </w:rPr>
    </w:lvl>
    <w:lvl w:ilvl="4" w:tplc="04150003" w:tentative="1">
      <w:start w:val="1"/>
      <w:numFmt w:val="bullet"/>
      <w:lvlText w:val="o"/>
      <w:lvlJc w:val="left"/>
      <w:pPr>
        <w:tabs>
          <w:tab w:val="num" w:pos="3300"/>
        </w:tabs>
        <w:ind w:left="3300" w:hanging="360"/>
      </w:pPr>
      <w:rPr>
        <w:rFonts w:ascii="Courier New" w:hAnsi="Courier New" w:hint="default"/>
      </w:rPr>
    </w:lvl>
    <w:lvl w:ilvl="5" w:tplc="04150005" w:tentative="1">
      <w:start w:val="1"/>
      <w:numFmt w:val="bullet"/>
      <w:lvlText w:val=""/>
      <w:lvlJc w:val="left"/>
      <w:pPr>
        <w:tabs>
          <w:tab w:val="num" w:pos="4020"/>
        </w:tabs>
        <w:ind w:left="4020" w:hanging="360"/>
      </w:pPr>
      <w:rPr>
        <w:rFonts w:ascii="Wingdings" w:hAnsi="Wingdings" w:hint="default"/>
      </w:rPr>
    </w:lvl>
    <w:lvl w:ilvl="6" w:tplc="04150001" w:tentative="1">
      <w:start w:val="1"/>
      <w:numFmt w:val="bullet"/>
      <w:lvlText w:val=""/>
      <w:lvlJc w:val="left"/>
      <w:pPr>
        <w:tabs>
          <w:tab w:val="num" w:pos="4740"/>
        </w:tabs>
        <w:ind w:left="4740" w:hanging="360"/>
      </w:pPr>
      <w:rPr>
        <w:rFonts w:ascii="Symbol" w:hAnsi="Symbol" w:hint="default"/>
      </w:rPr>
    </w:lvl>
    <w:lvl w:ilvl="7" w:tplc="04150003" w:tentative="1">
      <w:start w:val="1"/>
      <w:numFmt w:val="bullet"/>
      <w:lvlText w:val="o"/>
      <w:lvlJc w:val="left"/>
      <w:pPr>
        <w:tabs>
          <w:tab w:val="num" w:pos="5460"/>
        </w:tabs>
        <w:ind w:left="5460" w:hanging="360"/>
      </w:pPr>
      <w:rPr>
        <w:rFonts w:ascii="Courier New" w:hAnsi="Courier New" w:hint="default"/>
      </w:rPr>
    </w:lvl>
    <w:lvl w:ilvl="8" w:tplc="04150005" w:tentative="1">
      <w:start w:val="1"/>
      <w:numFmt w:val="bullet"/>
      <w:lvlText w:val=""/>
      <w:lvlJc w:val="left"/>
      <w:pPr>
        <w:tabs>
          <w:tab w:val="num" w:pos="6180"/>
        </w:tabs>
        <w:ind w:left="6180" w:hanging="360"/>
      </w:pPr>
      <w:rPr>
        <w:rFonts w:ascii="Wingdings" w:hAnsi="Wingdings" w:hint="default"/>
      </w:rPr>
    </w:lvl>
  </w:abstractNum>
  <w:abstractNum w:abstractNumId="3">
    <w:nsid w:val="2557334A"/>
    <w:multiLevelType w:val="hybridMultilevel"/>
    <w:tmpl w:val="6A163AB8"/>
    <w:lvl w:ilvl="0" w:tplc="4D18282A">
      <w:start w:val="1"/>
      <w:numFmt w:val="bullet"/>
      <w:pStyle w:val="DEMIURGPunktator2"/>
      <w:lvlText w:val=""/>
      <w:lvlJc w:val="left"/>
      <w:pPr>
        <w:ind w:left="1440"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4">
    <w:nsid w:val="25FB3BB0"/>
    <w:multiLevelType w:val="hybridMultilevel"/>
    <w:tmpl w:val="35F422C2"/>
    <w:lvl w:ilvl="0" w:tplc="02608808">
      <w:start w:val="2"/>
      <w:numFmt w:val="upperLetter"/>
      <w:pStyle w:val="Nagwek1"/>
      <w:lvlText w:val="CZĘŚĆ %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
    <w:nsid w:val="3E9775D4"/>
    <w:multiLevelType w:val="hybridMultilevel"/>
    <w:tmpl w:val="347A87B2"/>
    <w:lvl w:ilvl="0" w:tplc="FE92EF20">
      <w:start w:val="1"/>
      <w:numFmt w:val="decimal"/>
      <w:lvlText w:val="%1."/>
      <w:lvlJc w:val="left"/>
      <w:pPr>
        <w:ind w:left="720" w:hanging="360"/>
      </w:pPr>
      <w:rPr>
        <w:rFonts w:ascii="Century Gothic" w:hAnsi="Century Gothic" w:hint="default"/>
        <w:b/>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A519B5"/>
    <w:multiLevelType w:val="hybridMultilevel"/>
    <w:tmpl w:val="E63E7A16"/>
    <w:lvl w:ilvl="0" w:tplc="F0B04964">
      <w:start w:val="3"/>
      <w:numFmt w:val="upperRoman"/>
      <w:pStyle w:val="Nagwek2"/>
      <w:lvlText w:val="%1."/>
      <w:lvlJc w:val="righ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7">
    <w:nsid w:val="4E40404E"/>
    <w:multiLevelType w:val="hybridMultilevel"/>
    <w:tmpl w:val="1826AF20"/>
    <w:lvl w:ilvl="0" w:tplc="4446ACC4">
      <w:start w:val="1"/>
      <w:numFmt w:val="bullet"/>
      <w:pStyle w:val="DEMIURGPunktator1"/>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
    <w:nsid w:val="4E820F29"/>
    <w:multiLevelType w:val="multilevel"/>
    <w:tmpl w:val="BCC2F7BC"/>
    <w:numStyleLink w:val="Styl1"/>
  </w:abstractNum>
  <w:abstractNum w:abstractNumId="9">
    <w:nsid w:val="58847C27"/>
    <w:multiLevelType w:val="hybridMultilevel"/>
    <w:tmpl w:val="79807F56"/>
    <w:lvl w:ilvl="0" w:tplc="76DC3624">
      <w:start w:val="1"/>
      <w:numFmt w:val="decimal"/>
      <w:lvlText w:val="%1."/>
      <w:lvlJc w:val="left"/>
      <w:pPr>
        <w:ind w:left="1440" w:hanging="360"/>
      </w:pPr>
      <w:rPr>
        <w:rFonts w:ascii="Century Gothic" w:hAnsi="Century Gothic" w:hint="default"/>
        <w:b/>
        <w:i w:val="0"/>
        <w:sz w:val="16"/>
        <w:szCs w:val="16"/>
      </w:rPr>
    </w:lvl>
    <w:lvl w:ilvl="1" w:tplc="6D5E2650" w:tentative="1">
      <w:start w:val="1"/>
      <w:numFmt w:val="lowerLetter"/>
      <w:lvlText w:val="%2."/>
      <w:lvlJc w:val="left"/>
      <w:pPr>
        <w:ind w:left="2160" w:hanging="360"/>
      </w:pPr>
    </w:lvl>
    <w:lvl w:ilvl="2" w:tplc="1DF82C62" w:tentative="1">
      <w:start w:val="1"/>
      <w:numFmt w:val="lowerRoman"/>
      <w:lvlText w:val="%3."/>
      <w:lvlJc w:val="right"/>
      <w:pPr>
        <w:ind w:left="2880" w:hanging="180"/>
      </w:pPr>
    </w:lvl>
    <w:lvl w:ilvl="3" w:tplc="2D0230EA" w:tentative="1">
      <w:start w:val="1"/>
      <w:numFmt w:val="decimal"/>
      <w:lvlText w:val="%4."/>
      <w:lvlJc w:val="left"/>
      <w:pPr>
        <w:ind w:left="3600" w:hanging="360"/>
      </w:pPr>
    </w:lvl>
    <w:lvl w:ilvl="4" w:tplc="C6D4318E" w:tentative="1">
      <w:start w:val="1"/>
      <w:numFmt w:val="lowerLetter"/>
      <w:lvlText w:val="%5."/>
      <w:lvlJc w:val="left"/>
      <w:pPr>
        <w:ind w:left="4320" w:hanging="360"/>
      </w:pPr>
    </w:lvl>
    <w:lvl w:ilvl="5" w:tplc="69D0BEFA" w:tentative="1">
      <w:start w:val="1"/>
      <w:numFmt w:val="lowerRoman"/>
      <w:lvlText w:val="%6."/>
      <w:lvlJc w:val="right"/>
      <w:pPr>
        <w:ind w:left="5040" w:hanging="180"/>
      </w:pPr>
    </w:lvl>
    <w:lvl w:ilvl="6" w:tplc="F490C78C" w:tentative="1">
      <w:start w:val="1"/>
      <w:numFmt w:val="decimal"/>
      <w:lvlText w:val="%7."/>
      <w:lvlJc w:val="left"/>
      <w:pPr>
        <w:ind w:left="5760" w:hanging="360"/>
      </w:pPr>
    </w:lvl>
    <w:lvl w:ilvl="7" w:tplc="E8E644D2" w:tentative="1">
      <w:start w:val="1"/>
      <w:numFmt w:val="lowerLetter"/>
      <w:lvlText w:val="%8."/>
      <w:lvlJc w:val="left"/>
      <w:pPr>
        <w:ind w:left="6480" w:hanging="360"/>
      </w:pPr>
    </w:lvl>
    <w:lvl w:ilvl="8" w:tplc="A0021CE4" w:tentative="1">
      <w:start w:val="1"/>
      <w:numFmt w:val="lowerRoman"/>
      <w:lvlText w:val="%9."/>
      <w:lvlJc w:val="right"/>
      <w:pPr>
        <w:ind w:left="7200" w:hanging="180"/>
      </w:pPr>
    </w:lvl>
  </w:abstractNum>
  <w:abstractNum w:abstractNumId="10">
    <w:nsid w:val="5AA9612F"/>
    <w:multiLevelType w:val="multilevel"/>
    <w:tmpl w:val="9E0CAF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B4C3BAF"/>
    <w:multiLevelType w:val="multilevel"/>
    <w:tmpl w:val="BCC2F7BC"/>
    <w:styleLink w:val="Styl1"/>
    <w:lvl w:ilvl="0">
      <w:start w:val="1"/>
      <w:numFmt w:val="decimal"/>
      <w:lvlText w:val="%1.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nsid w:val="60F3236B"/>
    <w:multiLevelType w:val="hybridMultilevel"/>
    <w:tmpl w:val="0A9EB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B416F87"/>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733F0402"/>
    <w:multiLevelType w:val="hybridMultilevel"/>
    <w:tmpl w:val="2B0CC37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7AC539C7"/>
    <w:multiLevelType w:val="hybridMultilevel"/>
    <w:tmpl w:val="80861ACC"/>
    <w:lvl w:ilvl="0" w:tplc="38A8CF9E">
      <w:start w:val="1"/>
      <w:numFmt w:val="upperRoman"/>
      <w:lvlText w:val="%1."/>
      <w:lvlJc w:val="left"/>
      <w:pPr>
        <w:ind w:left="1077" w:hanging="72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4"/>
  </w:num>
  <w:num w:numId="2">
    <w:abstractNumId w:val="6"/>
  </w:num>
  <w:num w:numId="3">
    <w:abstractNumId w:val="9"/>
  </w:num>
  <w:num w:numId="4">
    <w:abstractNumId w:val="13"/>
  </w:num>
  <w:num w:numId="5">
    <w:abstractNumId w:val="5"/>
  </w:num>
  <w:num w:numId="6">
    <w:abstractNumId w:val="0"/>
  </w:num>
  <w:num w:numId="7">
    <w:abstractNumId w:val="11"/>
  </w:num>
  <w:num w:numId="8">
    <w:abstractNumId w:val="8"/>
  </w:num>
  <w:num w:numId="9">
    <w:abstractNumId w:val="10"/>
  </w:num>
  <w:num w:numId="10">
    <w:abstractNumId w:val="1"/>
  </w:num>
  <w:num w:numId="11">
    <w:abstractNumId w:val="7"/>
  </w:num>
  <w:num w:numId="12">
    <w:abstractNumId w:val="3"/>
  </w:num>
  <w:num w:numId="13">
    <w:abstractNumId w:val="2"/>
  </w:num>
  <w:num w:numId="14">
    <w:abstractNumId w:val="14"/>
  </w:num>
  <w:num w:numId="15">
    <w:abstractNumId w:val="12"/>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833"/>
    <w:rsid w:val="00003A80"/>
    <w:rsid w:val="00073A63"/>
    <w:rsid w:val="00076F42"/>
    <w:rsid w:val="000A4B48"/>
    <w:rsid w:val="00140DA6"/>
    <w:rsid w:val="00161414"/>
    <w:rsid w:val="001706D8"/>
    <w:rsid w:val="00180970"/>
    <w:rsid w:val="00183B44"/>
    <w:rsid w:val="0018771B"/>
    <w:rsid w:val="001928B0"/>
    <w:rsid w:val="001B2014"/>
    <w:rsid w:val="001E2DAB"/>
    <w:rsid w:val="00232A3F"/>
    <w:rsid w:val="002860E8"/>
    <w:rsid w:val="002E5790"/>
    <w:rsid w:val="002F0F5C"/>
    <w:rsid w:val="0031249A"/>
    <w:rsid w:val="00321D83"/>
    <w:rsid w:val="003A7B4A"/>
    <w:rsid w:val="003D39B4"/>
    <w:rsid w:val="003F2D95"/>
    <w:rsid w:val="0041090B"/>
    <w:rsid w:val="004134C6"/>
    <w:rsid w:val="004327D3"/>
    <w:rsid w:val="00454515"/>
    <w:rsid w:val="00466D3F"/>
    <w:rsid w:val="00474FED"/>
    <w:rsid w:val="00496F11"/>
    <w:rsid w:val="004A55DB"/>
    <w:rsid w:val="004C7C16"/>
    <w:rsid w:val="004E5F72"/>
    <w:rsid w:val="00504517"/>
    <w:rsid w:val="00521AF6"/>
    <w:rsid w:val="005264F2"/>
    <w:rsid w:val="00537564"/>
    <w:rsid w:val="005740CE"/>
    <w:rsid w:val="00581B5A"/>
    <w:rsid w:val="00582F99"/>
    <w:rsid w:val="00592C13"/>
    <w:rsid w:val="005B1A12"/>
    <w:rsid w:val="005C323F"/>
    <w:rsid w:val="0060475F"/>
    <w:rsid w:val="00611336"/>
    <w:rsid w:val="006526A3"/>
    <w:rsid w:val="006A2BEC"/>
    <w:rsid w:val="006B36E8"/>
    <w:rsid w:val="006E168D"/>
    <w:rsid w:val="006E7EE2"/>
    <w:rsid w:val="00726486"/>
    <w:rsid w:val="00737833"/>
    <w:rsid w:val="00775EC4"/>
    <w:rsid w:val="0078475B"/>
    <w:rsid w:val="007A05A0"/>
    <w:rsid w:val="007B2E63"/>
    <w:rsid w:val="007B3DD6"/>
    <w:rsid w:val="007D1E66"/>
    <w:rsid w:val="007D53D4"/>
    <w:rsid w:val="007E3597"/>
    <w:rsid w:val="0080468E"/>
    <w:rsid w:val="00821A83"/>
    <w:rsid w:val="00842048"/>
    <w:rsid w:val="00865156"/>
    <w:rsid w:val="008842A9"/>
    <w:rsid w:val="008B2D0D"/>
    <w:rsid w:val="008D6829"/>
    <w:rsid w:val="008E45D4"/>
    <w:rsid w:val="008F2605"/>
    <w:rsid w:val="008F7831"/>
    <w:rsid w:val="00921E26"/>
    <w:rsid w:val="009243F9"/>
    <w:rsid w:val="00924D83"/>
    <w:rsid w:val="00926FB9"/>
    <w:rsid w:val="00950637"/>
    <w:rsid w:val="0099241F"/>
    <w:rsid w:val="00997FE1"/>
    <w:rsid w:val="009B29B6"/>
    <w:rsid w:val="009C3D9C"/>
    <w:rsid w:val="009E73EC"/>
    <w:rsid w:val="00A141DD"/>
    <w:rsid w:val="00A22C83"/>
    <w:rsid w:val="00A92453"/>
    <w:rsid w:val="00A9369C"/>
    <w:rsid w:val="00AC425D"/>
    <w:rsid w:val="00B241D6"/>
    <w:rsid w:val="00B26843"/>
    <w:rsid w:val="00B77FF3"/>
    <w:rsid w:val="00BA4CD3"/>
    <w:rsid w:val="00BE25EF"/>
    <w:rsid w:val="00C05C92"/>
    <w:rsid w:val="00C46788"/>
    <w:rsid w:val="00CB7DF2"/>
    <w:rsid w:val="00CC221A"/>
    <w:rsid w:val="00CD3FBA"/>
    <w:rsid w:val="00CE4642"/>
    <w:rsid w:val="00CF270E"/>
    <w:rsid w:val="00CF6FB8"/>
    <w:rsid w:val="00D03538"/>
    <w:rsid w:val="00D1076E"/>
    <w:rsid w:val="00D22E22"/>
    <w:rsid w:val="00D54EDF"/>
    <w:rsid w:val="00D61453"/>
    <w:rsid w:val="00D8408E"/>
    <w:rsid w:val="00DB48B8"/>
    <w:rsid w:val="00DC687A"/>
    <w:rsid w:val="00E00BE8"/>
    <w:rsid w:val="00E312C5"/>
    <w:rsid w:val="00EE5934"/>
    <w:rsid w:val="00EF1F43"/>
    <w:rsid w:val="00F659BC"/>
    <w:rsid w:val="00F735FB"/>
    <w:rsid w:val="00F85A01"/>
    <w:rsid w:val="00F90058"/>
    <w:rsid w:val="00FA14BF"/>
    <w:rsid w:val="00FC7E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lsdException w:name="heading 4" w:uiPriority="9"/>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Inden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ny">
    <w:name w:val="Normal"/>
    <w:aliases w:val="DEMIURG Normalny"/>
    <w:qFormat/>
    <w:rsid w:val="00F90058"/>
    <w:pPr>
      <w:spacing w:after="0" w:line="360" w:lineRule="auto"/>
      <w:ind w:left="709"/>
      <w:jc w:val="both"/>
    </w:pPr>
    <w:rPr>
      <w:rFonts w:ascii="Century Gothic" w:hAnsi="Century Gothic"/>
      <w:sz w:val="16"/>
    </w:rPr>
  </w:style>
  <w:style w:type="paragraph" w:styleId="Nagwek1">
    <w:name w:val="heading 1"/>
    <w:aliases w:val="DEMIURG Nagłówek 3"/>
    <w:basedOn w:val="Normalny"/>
    <w:next w:val="Normalny"/>
    <w:link w:val="Nagwek1Znak"/>
    <w:qFormat/>
    <w:rsid w:val="007D1E66"/>
    <w:pPr>
      <w:keepNext/>
      <w:keepLines/>
      <w:numPr>
        <w:numId w:val="1"/>
      </w:numPr>
      <w:spacing w:before="120" w:after="120"/>
      <w:ind w:left="0" w:firstLine="0"/>
      <w:jc w:val="center"/>
      <w:outlineLvl w:val="0"/>
    </w:pPr>
    <w:rPr>
      <w:rFonts w:eastAsiaTheme="majorEastAsia" w:cstheme="majorBidi"/>
      <w:b/>
      <w:bCs/>
      <w:sz w:val="36"/>
      <w:szCs w:val="28"/>
    </w:rPr>
  </w:style>
  <w:style w:type="paragraph" w:styleId="Nagwek2">
    <w:name w:val="heading 2"/>
    <w:aliases w:val="DEMIURG Nagłówek 4"/>
    <w:basedOn w:val="Normalny"/>
    <w:next w:val="Normalny"/>
    <w:link w:val="Nagwek2Znak"/>
    <w:unhideWhenUsed/>
    <w:qFormat/>
    <w:rsid w:val="006A2BEC"/>
    <w:pPr>
      <w:keepNext/>
      <w:keepLines/>
      <w:numPr>
        <w:numId w:val="2"/>
      </w:numPr>
      <w:spacing w:before="120" w:after="120"/>
      <w:ind w:left="0" w:firstLine="0"/>
      <w:jc w:val="center"/>
      <w:outlineLvl w:val="1"/>
    </w:pPr>
    <w:rPr>
      <w:rFonts w:eastAsiaTheme="majorEastAsia" w:cstheme="majorBidi"/>
      <w:b/>
      <w:bCs/>
      <w:sz w:val="36"/>
      <w:szCs w:val="26"/>
    </w:rPr>
  </w:style>
  <w:style w:type="paragraph" w:styleId="Nagwek3">
    <w:name w:val="heading 3"/>
    <w:aliases w:val="DEMIURG Nagłówek 5"/>
    <w:basedOn w:val="Normalny"/>
    <w:next w:val="Normalny"/>
    <w:link w:val="Nagwek3Znak"/>
    <w:unhideWhenUsed/>
    <w:rsid w:val="00CD3FB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rsid w:val="00CD3FB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rsid w:val="007D1E66"/>
    <w:pPr>
      <w:spacing w:before="240" w:after="60" w:line="240" w:lineRule="auto"/>
      <w:ind w:left="1008" w:hanging="1008"/>
      <w:outlineLvl w:val="4"/>
    </w:pPr>
    <w:rPr>
      <w:rFonts w:ascii="Calibri" w:eastAsia="Calibri" w:hAnsi="Calibri" w:cs="Times New Roman"/>
      <w:b/>
      <w:bCs/>
      <w:i/>
      <w:iCs/>
      <w:sz w:val="26"/>
      <w:szCs w:val="26"/>
    </w:rPr>
  </w:style>
  <w:style w:type="paragraph" w:styleId="Nagwek6">
    <w:name w:val="heading 6"/>
    <w:basedOn w:val="Normalny"/>
    <w:next w:val="Normalny"/>
    <w:link w:val="Nagwek6Znak"/>
    <w:rsid w:val="007D1E66"/>
    <w:pPr>
      <w:spacing w:before="240" w:after="60" w:line="240" w:lineRule="auto"/>
      <w:ind w:left="1152" w:hanging="1152"/>
      <w:outlineLvl w:val="5"/>
    </w:pPr>
    <w:rPr>
      <w:rFonts w:ascii="Calibri" w:eastAsia="Calibri" w:hAnsi="Calibri" w:cs="Times New Roman"/>
      <w:b/>
      <w:bCs/>
      <w:sz w:val="22"/>
    </w:rPr>
  </w:style>
  <w:style w:type="paragraph" w:styleId="Nagwek7">
    <w:name w:val="heading 7"/>
    <w:basedOn w:val="Normalny"/>
    <w:next w:val="Normalny"/>
    <w:link w:val="Nagwek7Znak"/>
    <w:rsid w:val="007D1E66"/>
    <w:pPr>
      <w:spacing w:before="240" w:after="60" w:line="240" w:lineRule="auto"/>
      <w:ind w:left="1296" w:hanging="1296"/>
      <w:outlineLvl w:val="6"/>
    </w:pPr>
    <w:rPr>
      <w:rFonts w:ascii="Calibri" w:eastAsia="Calibri" w:hAnsi="Calibri" w:cs="Times New Roman"/>
      <w:sz w:val="24"/>
      <w:szCs w:val="24"/>
    </w:rPr>
  </w:style>
  <w:style w:type="paragraph" w:styleId="Nagwek8">
    <w:name w:val="heading 8"/>
    <w:basedOn w:val="Normalny"/>
    <w:next w:val="Normalny"/>
    <w:link w:val="Nagwek8Znak"/>
    <w:rsid w:val="007D1E66"/>
    <w:pPr>
      <w:spacing w:before="240" w:after="60" w:line="240" w:lineRule="auto"/>
      <w:ind w:left="1440" w:hanging="1440"/>
      <w:outlineLvl w:val="7"/>
    </w:pPr>
    <w:rPr>
      <w:rFonts w:ascii="Calibri" w:eastAsia="Calibri" w:hAnsi="Calibri" w:cs="Times New Roman"/>
      <w:i/>
      <w:iCs/>
      <w:sz w:val="24"/>
      <w:szCs w:val="24"/>
    </w:rPr>
  </w:style>
  <w:style w:type="paragraph" w:styleId="Nagwek9">
    <w:name w:val="heading 9"/>
    <w:basedOn w:val="Normalny"/>
    <w:next w:val="Normalny"/>
    <w:link w:val="Nagwek9Znak"/>
    <w:rsid w:val="007D1E66"/>
    <w:pPr>
      <w:spacing w:before="240" w:after="60" w:line="240" w:lineRule="auto"/>
      <w:ind w:left="1584" w:hanging="1584"/>
      <w:outlineLvl w:val="8"/>
    </w:pPr>
    <w:rPr>
      <w:rFonts w:ascii="Cambria" w:eastAsia="Calibri" w:hAnsi="Cambria" w:cs="Times New Roman"/>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7833"/>
    <w:pPr>
      <w:tabs>
        <w:tab w:val="center" w:pos="4536"/>
        <w:tab w:val="right" w:pos="9072"/>
      </w:tabs>
      <w:spacing w:line="240" w:lineRule="auto"/>
    </w:pPr>
  </w:style>
  <w:style w:type="character" w:customStyle="1" w:styleId="NagwekZnak">
    <w:name w:val="Nagłówek Znak"/>
    <w:basedOn w:val="Domylnaczcionkaakapitu"/>
    <w:link w:val="Nagwek"/>
    <w:uiPriority w:val="99"/>
    <w:rsid w:val="00737833"/>
    <w:rPr>
      <w:rFonts w:ascii="Century Gothic" w:hAnsi="Century Gothic"/>
      <w:sz w:val="16"/>
    </w:rPr>
  </w:style>
  <w:style w:type="paragraph" w:styleId="Stopka">
    <w:name w:val="footer"/>
    <w:basedOn w:val="Normalny"/>
    <w:link w:val="StopkaZnak"/>
    <w:uiPriority w:val="99"/>
    <w:unhideWhenUsed/>
    <w:rsid w:val="00737833"/>
    <w:pPr>
      <w:tabs>
        <w:tab w:val="center" w:pos="4536"/>
        <w:tab w:val="right" w:pos="9072"/>
      </w:tabs>
      <w:spacing w:line="240" w:lineRule="auto"/>
    </w:pPr>
  </w:style>
  <w:style w:type="character" w:customStyle="1" w:styleId="StopkaZnak">
    <w:name w:val="Stopka Znak"/>
    <w:basedOn w:val="Domylnaczcionkaakapitu"/>
    <w:link w:val="Stopka"/>
    <w:uiPriority w:val="99"/>
    <w:rsid w:val="00737833"/>
    <w:rPr>
      <w:rFonts w:ascii="Century Gothic" w:hAnsi="Century Gothic"/>
      <w:sz w:val="16"/>
    </w:rPr>
  </w:style>
  <w:style w:type="character" w:customStyle="1" w:styleId="Nagwek1Znak">
    <w:name w:val="Nagłówek 1 Znak"/>
    <w:aliases w:val="DEMIURG Nagłówek 3 Znak"/>
    <w:basedOn w:val="Domylnaczcionkaakapitu"/>
    <w:link w:val="Nagwek1"/>
    <w:uiPriority w:val="9"/>
    <w:rsid w:val="007D1E66"/>
    <w:rPr>
      <w:rFonts w:ascii="Century Gothic" w:eastAsiaTheme="majorEastAsia" w:hAnsi="Century Gothic" w:cstheme="majorBidi"/>
      <w:b/>
      <w:bCs/>
      <w:sz w:val="36"/>
      <w:szCs w:val="28"/>
    </w:rPr>
  </w:style>
  <w:style w:type="character" w:customStyle="1" w:styleId="Nagwek2Znak">
    <w:name w:val="Nagłówek 2 Znak"/>
    <w:aliases w:val="DEMIURG Nagłówek 4 Znak"/>
    <w:basedOn w:val="Domylnaczcionkaakapitu"/>
    <w:link w:val="Nagwek2"/>
    <w:rsid w:val="006A2BEC"/>
    <w:rPr>
      <w:rFonts w:ascii="Century Gothic" w:eastAsiaTheme="majorEastAsia" w:hAnsi="Century Gothic" w:cstheme="majorBidi"/>
      <w:b/>
      <w:bCs/>
      <w:sz w:val="36"/>
      <w:szCs w:val="26"/>
    </w:rPr>
  </w:style>
  <w:style w:type="paragraph" w:styleId="Akapitzlist">
    <w:name w:val="List Paragraph"/>
    <w:basedOn w:val="Normalny"/>
    <w:link w:val="AkapitzlistZnak"/>
    <w:uiPriority w:val="34"/>
    <w:qFormat/>
    <w:rsid w:val="00997FE1"/>
  </w:style>
  <w:style w:type="paragraph" w:styleId="Tekstdymka">
    <w:name w:val="Balloon Text"/>
    <w:basedOn w:val="Normalny"/>
    <w:link w:val="TekstdymkaZnak"/>
    <w:uiPriority w:val="99"/>
    <w:semiHidden/>
    <w:unhideWhenUsed/>
    <w:rsid w:val="00D22E22"/>
    <w:pPr>
      <w:spacing w:line="240" w:lineRule="auto"/>
    </w:pPr>
    <w:rPr>
      <w:rFonts w:ascii="Tahoma" w:hAnsi="Tahoma" w:cs="Tahoma"/>
      <w:szCs w:val="16"/>
    </w:rPr>
  </w:style>
  <w:style w:type="character" w:customStyle="1" w:styleId="TekstdymkaZnak">
    <w:name w:val="Tekst dymka Znak"/>
    <w:basedOn w:val="Domylnaczcionkaakapitu"/>
    <w:link w:val="Tekstdymka"/>
    <w:uiPriority w:val="99"/>
    <w:semiHidden/>
    <w:rsid w:val="00D22E22"/>
    <w:rPr>
      <w:rFonts w:ascii="Tahoma" w:hAnsi="Tahoma" w:cs="Tahoma"/>
      <w:sz w:val="16"/>
      <w:szCs w:val="16"/>
    </w:rPr>
  </w:style>
  <w:style w:type="numbering" w:customStyle="1" w:styleId="Styl1">
    <w:name w:val="Styl1"/>
    <w:basedOn w:val="Bezlisty"/>
    <w:uiPriority w:val="99"/>
    <w:rsid w:val="00821A83"/>
    <w:pPr>
      <w:numPr>
        <w:numId w:val="7"/>
      </w:numPr>
    </w:pPr>
  </w:style>
  <w:style w:type="paragraph" w:customStyle="1" w:styleId="DEMIURGNumeracja1">
    <w:name w:val="DEMIURG Numeracja 1"/>
    <w:basedOn w:val="Akapitzlist"/>
    <w:link w:val="DEMIURGNumeracja1Znak"/>
    <w:qFormat/>
    <w:rsid w:val="00CD3FBA"/>
    <w:pPr>
      <w:numPr>
        <w:numId w:val="10"/>
      </w:numPr>
      <w:spacing w:before="120" w:after="120"/>
      <w:jc w:val="left"/>
    </w:pPr>
    <w:rPr>
      <w:b/>
    </w:rPr>
  </w:style>
  <w:style w:type="paragraph" w:customStyle="1" w:styleId="DEMIURGNumeracja2">
    <w:name w:val="DEMIURG Numeracja 2"/>
    <w:basedOn w:val="Akapitzlist"/>
    <w:link w:val="DEMIURGNumeracja2Znak"/>
    <w:qFormat/>
    <w:rsid w:val="00F90058"/>
    <w:pPr>
      <w:numPr>
        <w:ilvl w:val="1"/>
        <w:numId w:val="10"/>
      </w:numPr>
      <w:spacing w:before="120" w:after="120"/>
    </w:pPr>
    <w:rPr>
      <w:b/>
    </w:rPr>
  </w:style>
  <w:style w:type="character" w:customStyle="1" w:styleId="AkapitzlistZnak">
    <w:name w:val="Akapit z listą Znak"/>
    <w:basedOn w:val="Domylnaczcionkaakapitu"/>
    <w:link w:val="Akapitzlist"/>
    <w:uiPriority w:val="34"/>
    <w:rsid w:val="00997FE1"/>
    <w:rPr>
      <w:rFonts w:ascii="Century Gothic" w:hAnsi="Century Gothic"/>
      <w:sz w:val="16"/>
    </w:rPr>
  </w:style>
  <w:style w:type="character" w:customStyle="1" w:styleId="DEMIURGNumeracja1Znak">
    <w:name w:val="DEMIURG Numeracja 1 Znak"/>
    <w:basedOn w:val="AkapitzlistZnak"/>
    <w:link w:val="DEMIURGNumeracja1"/>
    <w:rsid w:val="00CD3FBA"/>
    <w:rPr>
      <w:rFonts w:ascii="Century Gothic" w:hAnsi="Century Gothic"/>
      <w:b/>
      <w:sz w:val="16"/>
    </w:rPr>
  </w:style>
  <w:style w:type="paragraph" w:customStyle="1" w:styleId="DEMIURGNumeracja3">
    <w:name w:val="DEMIURG Numeracja 3"/>
    <w:basedOn w:val="Akapitzlist"/>
    <w:link w:val="DEMIURGNumeracja3Znak"/>
    <w:qFormat/>
    <w:rsid w:val="00F90058"/>
    <w:pPr>
      <w:numPr>
        <w:ilvl w:val="2"/>
        <w:numId w:val="10"/>
      </w:numPr>
      <w:spacing w:before="120" w:after="120"/>
    </w:pPr>
    <w:rPr>
      <w:b/>
    </w:rPr>
  </w:style>
  <w:style w:type="character" w:customStyle="1" w:styleId="DEMIURGNumeracja2Znak">
    <w:name w:val="DEMIURG Numeracja 2 Znak"/>
    <w:basedOn w:val="AkapitzlistZnak"/>
    <w:link w:val="DEMIURGNumeracja2"/>
    <w:rsid w:val="00F90058"/>
    <w:rPr>
      <w:rFonts w:ascii="Century Gothic" w:hAnsi="Century Gothic"/>
      <w:b/>
      <w:sz w:val="16"/>
    </w:rPr>
  </w:style>
  <w:style w:type="paragraph" w:customStyle="1" w:styleId="DEMIURGNumeracja4">
    <w:name w:val="DEMIURG Numeracja 4"/>
    <w:basedOn w:val="DEMIURGNumeracja3"/>
    <w:link w:val="DEMIURGNumeracja4Znak"/>
    <w:qFormat/>
    <w:rsid w:val="00F90058"/>
    <w:pPr>
      <w:numPr>
        <w:ilvl w:val="3"/>
      </w:numPr>
      <w:ind w:left="0" w:firstLine="0"/>
    </w:pPr>
  </w:style>
  <w:style w:type="character" w:customStyle="1" w:styleId="DEMIURGNumeracja3Znak">
    <w:name w:val="DEMIURG Numeracja 3 Znak"/>
    <w:basedOn w:val="AkapitzlistZnak"/>
    <w:link w:val="DEMIURGNumeracja3"/>
    <w:rsid w:val="00F90058"/>
    <w:rPr>
      <w:rFonts w:ascii="Century Gothic" w:hAnsi="Century Gothic"/>
      <w:b/>
      <w:sz w:val="16"/>
    </w:rPr>
  </w:style>
  <w:style w:type="paragraph" w:customStyle="1" w:styleId="DEMIURGPunktator1">
    <w:name w:val="DEMIURG Punktator 1"/>
    <w:basedOn w:val="DEMIURGNumeracja4"/>
    <w:link w:val="DEMIURGPunktator1Znak"/>
    <w:qFormat/>
    <w:rsid w:val="000A4B48"/>
    <w:pPr>
      <w:numPr>
        <w:ilvl w:val="0"/>
        <w:numId w:val="11"/>
      </w:numPr>
      <w:spacing w:before="0" w:after="0"/>
      <w:ind w:left="714" w:hanging="357"/>
    </w:pPr>
    <w:rPr>
      <w:b w:val="0"/>
    </w:rPr>
  </w:style>
  <w:style w:type="character" w:customStyle="1" w:styleId="DEMIURGNumeracja4Znak">
    <w:name w:val="DEMIURG Numeracja 4 Znak"/>
    <w:basedOn w:val="DEMIURGNumeracja3Znak"/>
    <w:link w:val="DEMIURGNumeracja4"/>
    <w:rsid w:val="00F90058"/>
    <w:rPr>
      <w:rFonts w:ascii="Century Gothic" w:hAnsi="Century Gothic"/>
      <w:b/>
      <w:sz w:val="16"/>
    </w:rPr>
  </w:style>
  <w:style w:type="paragraph" w:customStyle="1" w:styleId="DEMIURGPunktator2">
    <w:name w:val="DEMIURG Punktator 2"/>
    <w:basedOn w:val="DEMIURGPunktator1"/>
    <w:link w:val="DEMIURGPunktator2Znak"/>
    <w:qFormat/>
    <w:rsid w:val="000A4B48"/>
    <w:pPr>
      <w:numPr>
        <w:numId w:val="12"/>
      </w:numPr>
      <w:ind w:left="1434" w:hanging="357"/>
    </w:pPr>
  </w:style>
  <w:style w:type="character" w:customStyle="1" w:styleId="DEMIURGPunktator1Znak">
    <w:name w:val="DEMIURG Punktator 1 Znak"/>
    <w:basedOn w:val="DEMIURGNumeracja4Znak"/>
    <w:link w:val="DEMIURGPunktator1"/>
    <w:rsid w:val="000A4B48"/>
    <w:rPr>
      <w:rFonts w:ascii="Century Gothic" w:hAnsi="Century Gothic"/>
      <w:b/>
      <w:sz w:val="16"/>
    </w:rPr>
  </w:style>
  <w:style w:type="table" w:styleId="Tabela-Siatka">
    <w:name w:val="Table Grid"/>
    <w:basedOn w:val="Standardowy"/>
    <w:uiPriority w:val="59"/>
    <w:rsid w:val="000A4B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MIURGPunktator2Znak">
    <w:name w:val="DEMIURG Punktator 2 Znak"/>
    <w:basedOn w:val="DEMIURGPunktator1Znak"/>
    <w:link w:val="DEMIURGPunktator2"/>
    <w:rsid w:val="000A4B48"/>
    <w:rPr>
      <w:rFonts w:ascii="Century Gothic" w:hAnsi="Century Gothic"/>
      <w:b/>
      <w:sz w:val="16"/>
    </w:rPr>
  </w:style>
  <w:style w:type="paragraph" w:customStyle="1" w:styleId="Styl8">
    <w:name w:val="Styl8"/>
    <w:basedOn w:val="Normalny"/>
    <w:link w:val="Styl8Znak"/>
    <w:rsid w:val="000A4B48"/>
    <w:pPr>
      <w:ind w:left="0"/>
    </w:pPr>
  </w:style>
  <w:style w:type="paragraph" w:styleId="Nagwekspisutreci">
    <w:name w:val="TOC Heading"/>
    <w:basedOn w:val="Nagwek1"/>
    <w:next w:val="Normalny"/>
    <w:uiPriority w:val="39"/>
    <w:unhideWhenUsed/>
    <w:rsid w:val="000A4B48"/>
    <w:pPr>
      <w:numPr>
        <w:numId w:val="0"/>
      </w:numPr>
      <w:spacing w:before="480" w:after="0" w:line="276" w:lineRule="auto"/>
      <w:jc w:val="left"/>
      <w:outlineLvl w:val="9"/>
    </w:pPr>
    <w:rPr>
      <w:rFonts w:asciiTheme="majorHAnsi" w:hAnsiTheme="majorHAnsi"/>
      <w:color w:val="365F91" w:themeColor="accent1" w:themeShade="BF"/>
      <w:sz w:val="28"/>
    </w:rPr>
  </w:style>
  <w:style w:type="character" w:customStyle="1" w:styleId="Styl8Znak">
    <w:name w:val="Styl8 Znak"/>
    <w:basedOn w:val="Domylnaczcionkaakapitu"/>
    <w:link w:val="Styl8"/>
    <w:rsid w:val="000A4B48"/>
    <w:rPr>
      <w:rFonts w:ascii="Century Gothic" w:hAnsi="Century Gothic"/>
      <w:sz w:val="16"/>
    </w:rPr>
  </w:style>
  <w:style w:type="paragraph" w:styleId="Spistreci1">
    <w:name w:val="toc 1"/>
    <w:basedOn w:val="Normalny"/>
    <w:next w:val="Normalny"/>
    <w:autoRedefine/>
    <w:uiPriority w:val="39"/>
    <w:unhideWhenUsed/>
    <w:rsid w:val="000A4B48"/>
    <w:pPr>
      <w:spacing w:before="360" w:after="360"/>
      <w:ind w:left="0"/>
      <w:jc w:val="left"/>
    </w:pPr>
    <w:rPr>
      <w:rFonts w:asciiTheme="minorHAnsi" w:hAnsiTheme="minorHAnsi" w:cstheme="minorHAnsi"/>
      <w:b/>
      <w:bCs/>
      <w:caps/>
      <w:sz w:val="22"/>
      <w:u w:val="single"/>
    </w:rPr>
  </w:style>
  <w:style w:type="paragraph" w:styleId="Spistreci2">
    <w:name w:val="toc 2"/>
    <w:basedOn w:val="Normalny"/>
    <w:next w:val="Normalny"/>
    <w:autoRedefine/>
    <w:uiPriority w:val="39"/>
    <w:unhideWhenUsed/>
    <w:rsid w:val="00CD3FBA"/>
    <w:pPr>
      <w:ind w:left="0"/>
      <w:jc w:val="left"/>
    </w:pPr>
    <w:rPr>
      <w:rFonts w:asciiTheme="minorHAnsi" w:hAnsiTheme="minorHAnsi" w:cstheme="minorHAnsi"/>
      <w:b/>
      <w:bCs/>
      <w:smallCaps/>
      <w:sz w:val="22"/>
    </w:rPr>
  </w:style>
  <w:style w:type="character" w:styleId="Hipercze">
    <w:name w:val="Hyperlink"/>
    <w:basedOn w:val="Domylnaczcionkaakapitu"/>
    <w:uiPriority w:val="99"/>
    <w:unhideWhenUsed/>
    <w:rsid w:val="000A4B48"/>
    <w:rPr>
      <w:color w:val="0000FF" w:themeColor="hyperlink"/>
      <w:u w:val="single"/>
    </w:rPr>
  </w:style>
  <w:style w:type="paragraph" w:styleId="Spistreci3">
    <w:name w:val="toc 3"/>
    <w:aliases w:val="DEMIURG Spis treści"/>
    <w:basedOn w:val="Normalny"/>
    <w:next w:val="Normalny"/>
    <w:autoRedefine/>
    <w:uiPriority w:val="39"/>
    <w:unhideWhenUsed/>
    <w:qFormat/>
    <w:rsid w:val="00726486"/>
    <w:pPr>
      <w:ind w:left="0"/>
      <w:jc w:val="left"/>
    </w:pPr>
    <w:rPr>
      <w:rFonts w:cstheme="minorHAnsi"/>
    </w:rPr>
  </w:style>
  <w:style w:type="paragraph" w:styleId="Spistreci4">
    <w:name w:val="toc 4"/>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5">
    <w:name w:val="toc 5"/>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6">
    <w:name w:val="toc 6"/>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7">
    <w:name w:val="toc 7"/>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8">
    <w:name w:val="toc 8"/>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9">
    <w:name w:val="toc 9"/>
    <w:basedOn w:val="Normalny"/>
    <w:next w:val="Normalny"/>
    <w:autoRedefine/>
    <w:uiPriority w:val="39"/>
    <w:unhideWhenUsed/>
    <w:rsid w:val="00CD3FBA"/>
    <w:pPr>
      <w:ind w:left="0"/>
      <w:jc w:val="left"/>
    </w:pPr>
    <w:rPr>
      <w:rFonts w:asciiTheme="minorHAnsi" w:hAnsiTheme="minorHAnsi" w:cstheme="minorHAnsi"/>
      <w:sz w:val="22"/>
    </w:rPr>
  </w:style>
  <w:style w:type="character" w:customStyle="1" w:styleId="Nagwek4Znak">
    <w:name w:val="Nagłówek 4 Znak"/>
    <w:basedOn w:val="Domylnaczcionkaakapitu"/>
    <w:link w:val="Nagwek4"/>
    <w:uiPriority w:val="9"/>
    <w:semiHidden/>
    <w:rsid w:val="00CD3FBA"/>
    <w:rPr>
      <w:rFonts w:asciiTheme="majorHAnsi" w:eastAsiaTheme="majorEastAsia" w:hAnsiTheme="majorHAnsi" w:cstheme="majorBidi"/>
      <w:b/>
      <w:bCs/>
      <w:i/>
      <w:iCs/>
      <w:color w:val="4F81BD" w:themeColor="accent1"/>
      <w:sz w:val="16"/>
    </w:rPr>
  </w:style>
  <w:style w:type="character" w:customStyle="1" w:styleId="Nagwek3Znak">
    <w:name w:val="Nagłówek 3 Znak"/>
    <w:aliases w:val="DEMIURG Nagłówek 5 Znak"/>
    <w:basedOn w:val="Domylnaczcionkaakapitu"/>
    <w:link w:val="Nagwek3"/>
    <w:uiPriority w:val="9"/>
    <w:semiHidden/>
    <w:rsid w:val="00CD3FBA"/>
    <w:rPr>
      <w:rFonts w:asciiTheme="majorHAnsi" w:eastAsiaTheme="majorEastAsia" w:hAnsiTheme="majorHAnsi" w:cstheme="majorBidi"/>
      <w:b/>
      <w:bCs/>
      <w:color w:val="4F81BD" w:themeColor="accent1"/>
      <w:sz w:val="16"/>
    </w:rPr>
  </w:style>
  <w:style w:type="character" w:customStyle="1" w:styleId="Nagwek5Znak">
    <w:name w:val="Nagłówek 5 Znak"/>
    <w:basedOn w:val="Domylnaczcionkaakapitu"/>
    <w:link w:val="Nagwek5"/>
    <w:rsid w:val="007D1E66"/>
    <w:rPr>
      <w:rFonts w:ascii="Calibri" w:eastAsia="Calibri" w:hAnsi="Calibri" w:cs="Times New Roman"/>
      <w:b/>
      <w:bCs/>
      <w:i/>
      <w:iCs/>
      <w:sz w:val="26"/>
      <w:szCs w:val="26"/>
    </w:rPr>
  </w:style>
  <w:style w:type="character" w:customStyle="1" w:styleId="Nagwek6Znak">
    <w:name w:val="Nagłówek 6 Znak"/>
    <w:basedOn w:val="Domylnaczcionkaakapitu"/>
    <w:link w:val="Nagwek6"/>
    <w:rsid w:val="007D1E66"/>
    <w:rPr>
      <w:rFonts w:ascii="Calibri" w:eastAsia="Calibri" w:hAnsi="Calibri" w:cs="Times New Roman"/>
      <w:b/>
      <w:bCs/>
    </w:rPr>
  </w:style>
  <w:style w:type="character" w:customStyle="1" w:styleId="Nagwek7Znak">
    <w:name w:val="Nagłówek 7 Znak"/>
    <w:basedOn w:val="Domylnaczcionkaakapitu"/>
    <w:link w:val="Nagwek7"/>
    <w:rsid w:val="007D1E66"/>
    <w:rPr>
      <w:rFonts w:ascii="Calibri" w:eastAsia="Calibri" w:hAnsi="Calibri" w:cs="Times New Roman"/>
      <w:sz w:val="24"/>
      <w:szCs w:val="24"/>
    </w:rPr>
  </w:style>
  <w:style w:type="character" w:customStyle="1" w:styleId="Nagwek8Znak">
    <w:name w:val="Nagłówek 8 Znak"/>
    <w:basedOn w:val="Domylnaczcionkaakapitu"/>
    <w:link w:val="Nagwek8"/>
    <w:rsid w:val="007D1E66"/>
    <w:rPr>
      <w:rFonts w:ascii="Calibri" w:eastAsia="Calibri" w:hAnsi="Calibri" w:cs="Times New Roman"/>
      <w:i/>
      <w:iCs/>
      <w:sz w:val="24"/>
      <w:szCs w:val="24"/>
    </w:rPr>
  </w:style>
  <w:style w:type="character" w:customStyle="1" w:styleId="Nagwek9Znak">
    <w:name w:val="Nagłówek 9 Znak"/>
    <w:basedOn w:val="Domylnaczcionkaakapitu"/>
    <w:link w:val="Nagwek9"/>
    <w:rsid w:val="007D1E66"/>
    <w:rPr>
      <w:rFonts w:ascii="Cambria" w:eastAsia="Calibri" w:hAnsi="Cambria" w:cs="Times New Roman"/>
    </w:rPr>
  </w:style>
  <w:style w:type="table" w:customStyle="1" w:styleId="Tabela-Siatka1">
    <w:name w:val="Tabela - Siatka1"/>
    <w:basedOn w:val="Standardowy"/>
    <w:next w:val="Tabela-Siatka"/>
    <w:uiPriority w:val="59"/>
    <w:rsid w:val="0041090B"/>
    <w:pPr>
      <w:spacing w:after="0" w:line="240" w:lineRule="auto"/>
    </w:pPr>
    <w:rPr>
      <w:rFonts w:eastAsia="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582F99"/>
    <w:pPr>
      <w:ind w:left="0" w:firstLine="397"/>
    </w:pPr>
    <w:rPr>
      <w:rFonts w:ascii="Arial" w:eastAsia="Times New Roman" w:hAnsi="Arial" w:cs="Arial"/>
      <w:sz w:val="24"/>
      <w:szCs w:val="24"/>
      <w:lang w:eastAsia="pl-PL"/>
    </w:rPr>
  </w:style>
  <w:style w:type="character" w:customStyle="1" w:styleId="Tekstpodstawowywcity3Znak">
    <w:name w:val="Tekst podstawowy wcięty 3 Znak"/>
    <w:basedOn w:val="Domylnaczcionkaakapitu"/>
    <w:link w:val="Tekstpodstawowywcity3"/>
    <w:semiHidden/>
    <w:rsid w:val="00582F99"/>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semiHidden/>
    <w:unhideWhenUsed/>
    <w:rsid w:val="006526A3"/>
    <w:pPr>
      <w:spacing w:after="120"/>
      <w:ind w:left="283"/>
    </w:pPr>
  </w:style>
  <w:style w:type="character" w:customStyle="1" w:styleId="TekstpodstawowywcityZnak">
    <w:name w:val="Tekst podstawowy wcięty Znak"/>
    <w:basedOn w:val="Domylnaczcionkaakapitu"/>
    <w:link w:val="Tekstpodstawowywcity"/>
    <w:uiPriority w:val="99"/>
    <w:semiHidden/>
    <w:rsid w:val="006526A3"/>
    <w:rPr>
      <w:rFonts w:ascii="Century Gothic" w:hAnsi="Century Gothic"/>
      <w:sz w:val="16"/>
    </w:rPr>
  </w:style>
  <w:style w:type="table" w:customStyle="1" w:styleId="Tabela-Siatka2">
    <w:name w:val="Tabela - Siatka2"/>
    <w:basedOn w:val="Standardowy"/>
    <w:next w:val="Tabela-Siatka"/>
    <w:uiPriority w:val="59"/>
    <w:rsid w:val="006E7EE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W-Tekstpodstawowywcity2">
    <w:name w:val="WW-Tekst podstawowy wci?ty 2"/>
    <w:basedOn w:val="Normalny"/>
    <w:rsid w:val="00CC221A"/>
    <w:pPr>
      <w:widowControl w:val="0"/>
      <w:suppressAutoHyphens/>
      <w:spacing w:before="18" w:line="360" w:lineRule="atLeast"/>
      <w:ind w:left="0" w:right="60" w:firstLine="851"/>
    </w:pPr>
    <w:rPr>
      <w:rFonts w:ascii="Arial" w:eastAsia="Lucida Sans Unicode" w:hAnsi="Arial" w:cs="Times New Roman"/>
      <w:sz w:val="24"/>
      <w:szCs w:val="20"/>
      <w:lang w:eastAsia="ar-SA"/>
    </w:rPr>
  </w:style>
  <w:style w:type="paragraph" w:styleId="Zwykytekst">
    <w:name w:val="Plain Text"/>
    <w:basedOn w:val="Normalny"/>
    <w:link w:val="ZwykytekstZnak"/>
    <w:uiPriority w:val="99"/>
    <w:semiHidden/>
    <w:unhideWhenUsed/>
    <w:rsid w:val="006E168D"/>
    <w:pPr>
      <w:spacing w:line="240" w:lineRule="auto"/>
    </w:pPr>
    <w:rPr>
      <w:rFonts w:ascii="Consolas" w:hAnsi="Consolas" w:cs="Consolas"/>
      <w:sz w:val="21"/>
      <w:szCs w:val="21"/>
    </w:rPr>
  </w:style>
  <w:style w:type="character" w:customStyle="1" w:styleId="ZwykytekstZnak">
    <w:name w:val="Zwykły tekst Znak"/>
    <w:basedOn w:val="Domylnaczcionkaakapitu"/>
    <w:link w:val="Zwykytekst"/>
    <w:uiPriority w:val="99"/>
    <w:semiHidden/>
    <w:rsid w:val="006E168D"/>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lsdException w:name="heading 4" w:uiPriority="9"/>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Inden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ny">
    <w:name w:val="Normal"/>
    <w:aliases w:val="DEMIURG Normalny"/>
    <w:qFormat/>
    <w:rsid w:val="00F90058"/>
    <w:pPr>
      <w:spacing w:after="0" w:line="360" w:lineRule="auto"/>
      <w:ind w:left="709"/>
      <w:jc w:val="both"/>
    </w:pPr>
    <w:rPr>
      <w:rFonts w:ascii="Century Gothic" w:hAnsi="Century Gothic"/>
      <w:sz w:val="16"/>
    </w:rPr>
  </w:style>
  <w:style w:type="paragraph" w:styleId="Nagwek1">
    <w:name w:val="heading 1"/>
    <w:aliases w:val="DEMIURG Nagłówek 3"/>
    <w:basedOn w:val="Normalny"/>
    <w:next w:val="Normalny"/>
    <w:link w:val="Nagwek1Znak"/>
    <w:qFormat/>
    <w:rsid w:val="007D1E66"/>
    <w:pPr>
      <w:keepNext/>
      <w:keepLines/>
      <w:numPr>
        <w:numId w:val="1"/>
      </w:numPr>
      <w:spacing w:before="120" w:after="120"/>
      <w:ind w:left="0" w:firstLine="0"/>
      <w:jc w:val="center"/>
      <w:outlineLvl w:val="0"/>
    </w:pPr>
    <w:rPr>
      <w:rFonts w:eastAsiaTheme="majorEastAsia" w:cstheme="majorBidi"/>
      <w:b/>
      <w:bCs/>
      <w:sz w:val="36"/>
      <w:szCs w:val="28"/>
    </w:rPr>
  </w:style>
  <w:style w:type="paragraph" w:styleId="Nagwek2">
    <w:name w:val="heading 2"/>
    <w:aliases w:val="DEMIURG Nagłówek 4"/>
    <w:basedOn w:val="Normalny"/>
    <w:next w:val="Normalny"/>
    <w:link w:val="Nagwek2Znak"/>
    <w:unhideWhenUsed/>
    <w:qFormat/>
    <w:rsid w:val="006A2BEC"/>
    <w:pPr>
      <w:keepNext/>
      <w:keepLines/>
      <w:numPr>
        <w:numId w:val="2"/>
      </w:numPr>
      <w:spacing w:before="120" w:after="120"/>
      <w:ind w:left="0" w:firstLine="0"/>
      <w:jc w:val="center"/>
      <w:outlineLvl w:val="1"/>
    </w:pPr>
    <w:rPr>
      <w:rFonts w:eastAsiaTheme="majorEastAsia" w:cstheme="majorBidi"/>
      <w:b/>
      <w:bCs/>
      <w:sz w:val="36"/>
      <w:szCs w:val="26"/>
    </w:rPr>
  </w:style>
  <w:style w:type="paragraph" w:styleId="Nagwek3">
    <w:name w:val="heading 3"/>
    <w:aliases w:val="DEMIURG Nagłówek 5"/>
    <w:basedOn w:val="Normalny"/>
    <w:next w:val="Normalny"/>
    <w:link w:val="Nagwek3Znak"/>
    <w:unhideWhenUsed/>
    <w:rsid w:val="00CD3FB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rsid w:val="00CD3FB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rsid w:val="007D1E66"/>
    <w:pPr>
      <w:spacing w:before="240" w:after="60" w:line="240" w:lineRule="auto"/>
      <w:ind w:left="1008" w:hanging="1008"/>
      <w:outlineLvl w:val="4"/>
    </w:pPr>
    <w:rPr>
      <w:rFonts w:ascii="Calibri" w:eastAsia="Calibri" w:hAnsi="Calibri" w:cs="Times New Roman"/>
      <w:b/>
      <w:bCs/>
      <w:i/>
      <w:iCs/>
      <w:sz w:val="26"/>
      <w:szCs w:val="26"/>
    </w:rPr>
  </w:style>
  <w:style w:type="paragraph" w:styleId="Nagwek6">
    <w:name w:val="heading 6"/>
    <w:basedOn w:val="Normalny"/>
    <w:next w:val="Normalny"/>
    <w:link w:val="Nagwek6Znak"/>
    <w:rsid w:val="007D1E66"/>
    <w:pPr>
      <w:spacing w:before="240" w:after="60" w:line="240" w:lineRule="auto"/>
      <w:ind w:left="1152" w:hanging="1152"/>
      <w:outlineLvl w:val="5"/>
    </w:pPr>
    <w:rPr>
      <w:rFonts w:ascii="Calibri" w:eastAsia="Calibri" w:hAnsi="Calibri" w:cs="Times New Roman"/>
      <w:b/>
      <w:bCs/>
      <w:sz w:val="22"/>
    </w:rPr>
  </w:style>
  <w:style w:type="paragraph" w:styleId="Nagwek7">
    <w:name w:val="heading 7"/>
    <w:basedOn w:val="Normalny"/>
    <w:next w:val="Normalny"/>
    <w:link w:val="Nagwek7Znak"/>
    <w:rsid w:val="007D1E66"/>
    <w:pPr>
      <w:spacing w:before="240" w:after="60" w:line="240" w:lineRule="auto"/>
      <w:ind w:left="1296" w:hanging="1296"/>
      <w:outlineLvl w:val="6"/>
    </w:pPr>
    <w:rPr>
      <w:rFonts w:ascii="Calibri" w:eastAsia="Calibri" w:hAnsi="Calibri" w:cs="Times New Roman"/>
      <w:sz w:val="24"/>
      <w:szCs w:val="24"/>
    </w:rPr>
  </w:style>
  <w:style w:type="paragraph" w:styleId="Nagwek8">
    <w:name w:val="heading 8"/>
    <w:basedOn w:val="Normalny"/>
    <w:next w:val="Normalny"/>
    <w:link w:val="Nagwek8Znak"/>
    <w:rsid w:val="007D1E66"/>
    <w:pPr>
      <w:spacing w:before="240" w:after="60" w:line="240" w:lineRule="auto"/>
      <w:ind w:left="1440" w:hanging="1440"/>
      <w:outlineLvl w:val="7"/>
    </w:pPr>
    <w:rPr>
      <w:rFonts w:ascii="Calibri" w:eastAsia="Calibri" w:hAnsi="Calibri" w:cs="Times New Roman"/>
      <w:i/>
      <w:iCs/>
      <w:sz w:val="24"/>
      <w:szCs w:val="24"/>
    </w:rPr>
  </w:style>
  <w:style w:type="paragraph" w:styleId="Nagwek9">
    <w:name w:val="heading 9"/>
    <w:basedOn w:val="Normalny"/>
    <w:next w:val="Normalny"/>
    <w:link w:val="Nagwek9Znak"/>
    <w:rsid w:val="007D1E66"/>
    <w:pPr>
      <w:spacing w:before="240" w:after="60" w:line="240" w:lineRule="auto"/>
      <w:ind w:left="1584" w:hanging="1584"/>
      <w:outlineLvl w:val="8"/>
    </w:pPr>
    <w:rPr>
      <w:rFonts w:ascii="Cambria" w:eastAsia="Calibri" w:hAnsi="Cambria" w:cs="Times New Roman"/>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7833"/>
    <w:pPr>
      <w:tabs>
        <w:tab w:val="center" w:pos="4536"/>
        <w:tab w:val="right" w:pos="9072"/>
      </w:tabs>
      <w:spacing w:line="240" w:lineRule="auto"/>
    </w:pPr>
  </w:style>
  <w:style w:type="character" w:customStyle="1" w:styleId="NagwekZnak">
    <w:name w:val="Nagłówek Znak"/>
    <w:basedOn w:val="Domylnaczcionkaakapitu"/>
    <w:link w:val="Nagwek"/>
    <w:uiPriority w:val="99"/>
    <w:rsid w:val="00737833"/>
    <w:rPr>
      <w:rFonts w:ascii="Century Gothic" w:hAnsi="Century Gothic"/>
      <w:sz w:val="16"/>
    </w:rPr>
  </w:style>
  <w:style w:type="paragraph" w:styleId="Stopka">
    <w:name w:val="footer"/>
    <w:basedOn w:val="Normalny"/>
    <w:link w:val="StopkaZnak"/>
    <w:uiPriority w:val="99"/>
    <w:unhideWhenUsed/>
    <w:rsid w:val="00737833"/>
    <w:pPr>
      <w:tabs>
        <w:tab w:val="center" w:pos="4536"/>
        <w:tab w:val="right" w:pos="9072"/>
      </w:tabs>
      <w:spacing w:line="240" w:lineRule="auto"/>
    </w:pPr>
  </w:style>
  <w:style w:type="character" w:customStyle="1" w:styleId="StopkaZnak">
    <w:name w:val="Stopka Znak"/>
    <w:basedOn w:val="Domylnaczcionkaakapitu"/>
    <w:link w:val="Stopka"/>
    <w:uiPriority w:val="99"/>
    <w:rsid w:val="00737833"/>
    <w:rPr>
      <w:rFonts w:ascii="Century Gothic" w:hAnsi="Century Gothic"/>
      <w:sz w:val="16"/>
    </w:rPr>
  </w:style>
  <w:style w:type="character" w:customStyle="1" w:styleId="Nagwek1Znak">
    <w:name w:val="Nagłówek 1 Znak"/>
    <w:aliases w:val="DEMIURG Nagłówek 3 Znak"/>
    <w:basedOn w:val="Domylnaczcionkaakapitu"/>
    <w:link w:val="Nagwek1"/>
    <w:uiPriority w:val="9"/>
    <w:rsid w:val="007D1E66"/>
    <w:rPr>
      <w:rFonts w:ascii="Century Gothic" w:eastAsiaTheme="majorEastAsia" w:hAnsi="Century Gothic" w:cstheme="majorBidi"/>
      <w:b/>
      <w:bCs/>
      <w:sz w:val="36"/>
      <w:szCs w:val="28"/>
    </w:rPr>
  </w:style>
  <w:style w:type="character" w:customStyle="1" w:styleId="Nagwek2Znak">
    <w:name w:val="Nagłówek 2 Znak"/>
    <w:aliases w:val="DEMIURG Nagłówek 4 Znak"/>
    <w:basedOn w:val="Domylnaczcionkaakapitu"/>
    <w:link w:val="Nagwek2"/>
    <w:rsid w:val="006A2BEC"/>
    <w:rPr>
      <w:rFonts w:ascii="Century Gothic" w:eastAsiaTheme="majorEastAsia" w:hAnsi="Century Gothic" w:cstheme="majorBidi"/>
      <w:b/>
      <w:bCs/>
      <w:sz w:val="36"/>
      <w:szCs w:val="26"/>
    </w:rPr>
  </w:style>
  <w:style w:type="paragraph" w:styleId="Akapitzlist">
    <w:name w:val="List Paragraph"/>
    <w:basedOn w:val="Normalny"/>
    <w:link w:val="AkapitzlistZnak"/>
    <w:uiPriority w:val="34"/>
    <w:qFormat/>
    <w:rsid w:val="00997FE1"/>
  </w:style>
  <w:style w:type="paragraph" w:styleId="Tekstdymka">
    <w:name w:val="Balloon Text"/>
    <w:basedOn w:val="Normalny"/>
    <w:link w:val="TekstdymkaZnak"/>
    <w:uiPriority w:val="99"/>
    <w:semiHidden/>
    <w:unhideWhenUsed/>
    <w:rsid w:val="00D22E22"/>
    <w:pPr>
      <w:spacing w:line="240" w:lineRule="auto"/>
    </w:pPr>
    <w:rPr>
      <w:rFonts w:ascii="Tahoma" w:hAnsi="Tahoma" w:cs="Tahoma"/>
      <w:szCs w:val="16"/>
    </w:rPr>
  </w:style>
  <w:style w:type="character" w:customStyle="1" w:styleId="TekstdymkaZnak">
    <w:name w:val="Tekst dymka Znak"/>
    <w:basedOn w:val="Domylnaczcionkaakapitu"/>
    <w:link w:val="Tekstdymka"/>
    <w:uiPriority w:val="99"/>
    <w:semiHidden/>
    <w:rsid w:val="00D22E22"/>
    <w:rPr>
      <w:rFonts w:ascii="Tahoma" w:hAnsi="Tahoma" w:cs="Tahoma"/>
      <w:sz w:val="16"/>
      <w:szCs w:val="16"/>
    </w:rPr>
  </w:style>
  <w:style w:type="numbering" w:customStyle="1" w:styleId="Styl1">
    <w:name w:val="Styl1"/>
    <w:basedOn w:val="Bezlisty"/>
    <w:uiPriority w:val="99"/>
    <w:rsid w:val="00821A83"/>
    <w:pPr>
      <w:numPr>
        <w:numId w:val="7"/>
      </w:numPr>
    </w:pPr>
  </w:style>
  <w:style w:type="paragraph" w:customStyle="1" w:styleId="DEMIURGNumeracja1">
    <w:name w:val="DEMIURG Numeracja 1"/>
    <w:basedOn w:val="Akapitzlist"/>
    <w:link w:val="DEMIURGNumeracja1Znak"/>
    <w:qFormat/>
    <w:rsid w:val="00CD3FBA"/>
    <w:pPr>
      <w:numPr>
        <w:numId w:val="10"/>
      </w:numPr>
      <w:spacing w:before="120" w:after="120"/>
      <w:jc w:val="left"/>
    </w:pPr>
    <w:rPr>
      <w:b/>
    </w:rPr>
  </w:style>
  <w:style w:type="paragraph" w:customStyle="1" w:styleId="DEMIURGNumeracja2">
    <w:name w:val="DEMIURG Numeracja 2"/>
    <w:basedOn w:val="Akapitzlist"/>
    <w:link w:val="DEMIURGNumeracja2Znak"/>
    <w:qFormat/>
    <w:rsid w:val="00F90058"/>
    <w:pPr>
      <w:numPr>
        <w:ilvl w:val="1"/>
        <w:numId w:val="10"/>
      </w:numPr>
      <w:spacing w:before="120" w:after="120"/>
    </w:pPr>
    <w:rPr>
      <w:b/>
    </w:rPr>
  </w:style>
  <w:style w:type="character" w:customStyle="1" w:styleId="AkapitzlistZnak">
    <w:name w:val="Akapit z listą Znak"/>
    <w:basedOn w:val="Domylnaczcionkaakapitu"/>
    <w:link w:val="Akapitzlist"/>
    <w:uiPriority w:val="34"/>
    <w:rsid w:val="00997FE1"/>
    <w:rPr>
      <w:rFonts w:ascii="Century Gothic" w:hAnsi="Century Gothic"/>
      <w:sz w:val="16"/>
    </w:rPr>
  </w:style>
  <w:style w:type="character" w:customStyle="1" w:styleId="DEMIURGNumeracja1Znak">
    <w:name w:val="DEMIURG Numeracja 1 Znak"/>
    <w:basedOn w:val="AkapitzlistZnak"/>
    <w:link w:val="DEMIURGNumeracja1"/>
    <w:rsid w:val="00CD3FBA"/>
    <w:rPr>
      <w:rFonts w:ascii="Century Gothic" w:hAnsi="Century Gothic"/>
      <w:b/>
      <w:sz w:val="16"/>
    </w:rPr>
  </w:style>
  <w:style w:type="paragraph" w:customStyle="1" w:styleId="DEMIURGNumeracja3">
    <w:name w:val="DEMIURG Numeracja 3"/>
    <w:basedOn w:val="Akapitzlist"/>
    <w:link w:val="DEMIURGNumeracja3Znak"/>
    <w:qFormat/>
    <w:rsid w:val="00F90058"/>
    <w:pPr>
      <w:numPr>
        <w:ilvl w:val="2"/>
        <w:numId w:val="10"/>
      </w:numPr>
      <w:spacing w:before="120" w:after="120"/>
    </w:pPr>
    <w:rPr>
      <w:b/>
    </w:rPr>
  </w:style>
  <w:style w:type="character" w:customStyle="1" w:styleId="DEMIURGNumeracja2Znak">
    <w:name w:val="DEMIURG Numeracja 2 Znak"/>
    <w:basedOn w:val="AkapitzlistZnak"/>
    <w:link w:val="DEMIURGNumeracja2"/>
    <w:rsid w:val="00F90058"/>
    <w:rPr>
      <w:rFonts w:ascii="Century Gothic" w:hAnsi="Century Gothic"/>
      <w:b/>
      <w:sz w:val="16"/>
    </w:rPr>
  </w:style>
  <w:style w:type="paragraph" w:customStyle="1" w:styleId="DEMIURGNumeracja4">
    <w:name w:val="DEMIURG Numeracja 4"/>
    <w:basedOn w:val="DEMIURGNumeracja3"/>
    <w:link w:val="DEMIURGNumeracja4Znak"/>
    <w:qFormat/>
    <w:rsid w:val="00F90058"/>
    <w:pPr>
      <w:numPr>
        <w:ilvl w:val="3"/>
      </w:numPr>
      <w:ind w:left="0" w:firstLine="0"/>
    </w:pPr>
  </w:style>
  <w:style w:type="character" w:customStyle="1" w:styleId="DEMIURGNumeracja3Znak">
    <w:name w:val="DEMIURG Numeracja 3 Znak"/>
    <w:basedOn w:val="AkapitzlistZnak"/>
    <w:link w:val="DEMIURGNumeracja3"/>
    <w:rsid w:val="00F90058"/>
    <w:rPr>
      <w:rFonts w:ascii="Century Gothic" w:hAnsi="Century Gothic"/>
      <w:b/>
      <w:sz w:val="16"/>
    </w:rPr>
  </w:style>
  <w:style w:type="paragraph" w:customStyle="1" w:styleId="DEMIURGPunktator1">
    <w:name w:val="DEMIURG Punktator 1"/>
    <w:basedOn w:val="DEMIURGNumeracja4"/>
    <w:link w:val="DEMIURGPunktator1Znak"/>
    <w:qFormat/>
    <w:rsid w:val="000A4B48"/>
    <w:pPr>
      <w:numPr>
        <w:ilvl w:val="0"/>
        <w:numId w:val="11"/>
      </w:numPr>
      <w:spacing w:before="0" w:after="0"/>
      <w:ind w:left="714" w:hanging="357"/>
    </w:pPr>
    <w:rPr>
      <w:b w:val="0"/>
    </w:rPr>
  </w:style>
  <w:style w:type="character" w:customStyle="1" w:styleId="DEMIURGNumeracja4Znak">
    <w:name w:val="DEMIURG Numeracja 4 Znak"/>
    <w:basedOn w:val="DEMIURGNumeracja3Znak"/>
    <w:link w:val="DEMIURGNumeracja4"/>
    <w:rsid w:val="00F90058"/>
    <w:rPr>
      <w:rFonts w:ascii="Century Gothic" w:hAnsi="Century Gothic"/>
      <w:b/>
      <w:sz w:val="16"/>
    </w:rPr>
  </w:style>
  <w:style w:type="paragraph" w:customStyle="1" w:styleId="DEMIURGPunktator2">
    <w:name w:val="DEMIURG Punktator 2"/>
    <w:basedOn w:val="DEMIURGPunktator1"/>
    <w:link w:val="DEMIURGPunktator2Znak"/>
    <w:qFormat/>
    <w:rsid w:val="000A4B48"/>
    <w:pPr>
      <w:numPr>
        <w:numId w:val="12"/>
      </w:numPr>
      <w:ind w:left="1434" w:hanging="357"/>
    </w:pPr>
  </w:style>
  <w:style w:type="character" w:customStyle="1" w:styleId="DEMIURGPunktator1Znak">
    <w:name w:val="DEMIURG Punktator 1 Znak"/>
    <w:basedOn w:val="DEMIURGNumeracja4Znak"/>
    <w:link w:val="DEMIURGPunktator1"/>
    <w:rsid w:val="000A4B48"/>
    <w:rPr>
      <w:rFonts w:ascii="Century Gothic" w:hAnsi="Century Gothic"/>
      <w:b/>
      <w:sz w:val="16"/>
    </w:rPr>
  </w:style>
  <w:style w:type="table" w:styleId="Tabela-Siatka">
    <w:name w:val="Table Grid"/>
    <w:basedOn w:val="Standardowy"/>
    <w:uiPriority w:val="59"/>
    <w:rsid w:val="000A4B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MIURGPunktator2Znak">
    <w:name w:val="DEMIURG Punktator 2 Znak"/>
    <w:basedOn w:val="DEMIURGPunktator1Znak"/>
    <w:link w:val="DEMIURGPunktator2"/>
    <w:rsid w:val="000A4B48"/>
    <w:rPr>
      <w:rFonts w:ascii="Century Gothic" w:hAnsi="Century Gothic"/>
      <w:b/>
      <w:sz w:val="16"/>
    </w:rPr>
  </w:style>
  <w:style w:type="paragraph" w:customStyle="1" w:styleId="Styl8">
    <w:name w:val="Styl8"/>
    <w:basedOn w:val="Normalny"/>
    <w:link w:val="Styl8Znak"/>
    <w:rsid w:val="000A4B48"/>
    <w:pPr>
      <w:ind w:left="0"/>
    </w:pPr>
  </w:style>
  <w:style w:type="paragraph" w:styleId="Nagwekspisutreci">
    <w:name w:val="TOC Heading"/>
    <w:basedOn w:val="Nagwek1"/>
    <w:next w:val="Normalny"/>
    <w:uiPriority w:val="39"/>
    <w:unhideWhenUsed/>
    <w:rsid w:val="000A4B48"/>
    <w:pPr>
      <w:numPr>
        <w:numId w:val="0"/>
      </w:numPr>
      <w:spacing w:before="480" w:after="0" w:line="276" w:lineRule="auto"/>
      <w:jc w:val="left"/>
      <w:outlineLvl w:val="9"/>
    </w:pPr>
    <w:rPr>
      <w:rFonts w:asciiTheme="majorHAnsi" w:hAnsiTheme="majorHAnsi"/>
      <w:color w:val="365F91" w:themeColor="accent1" w:themeShade="BF"/>
      <w:sz w:val="28"/>
    </w:rPr>
  </w:style>
  <w:style w:type="character" w:customStyle="1" w:styleId="Styl8Znak">
    <w:name w:val="Styl8 Znak"/>
    <w:basedOn w:val="Domylnaczcionkaakapitu"/>
    <w:link w:val="Styl8"/>
    <w:rsid w:val="000A4B48"/>
    <w:rPr>
      <w:rFonts w:ascii="Century Gothic" w:hAnsi="Century Gothic"/>
      <w:sz w:val="16"/>
    </w:rPr>
  </w:style>
  <w:style w:type="paragraph" w:styleId="Spistreci1">
    <w:name w:val="toc 1"/>
    <w:basedOn w:val="Normalny"/>
    <w:next w:val="Normalny"/>
    <w:autoRedefine/>
    <w:uiPriority w:val="39"/>
    <w:unhideWhenUsed/>
    <w:rsid w:val="000A4B48"/>
    <w:pPr>
      <w:spacing w:before="360" w:after="360"/>
      <w:ind w:left="0"/>
      <w:jc w:val="left"/>
    </w:pPr>
    <w:rPr>
      <w:rFonts w:asciiTheme="minorHAnsi" w:hAnsiTheme="minorHAnsi" w:cstheme="minorHAnsi"/>
      <w:b/>
      <w:bCs/>
      <w:caps/>
      <w:sz w:val="22"/>
      <w:u w:val="single"/>
    </w:rPr>
  </w:style>
  <w:style w:type="paragraph" w:styleId="Spistreci2">
    <w:name w:val="toc 2"/>
    <w:basedOn w:val="Normalny"/>
    <w:next w:val="Normalny"/>
    <w:autoRedefine/>
    <w:uiPriority w:val="39"/>
    <w:unhideWhenUsed/>
    <w:rsid w:val="00CD3FBA"/>
    <w:pPr>
      <w:ind w:left="0"/>
      <w:jc w:val="left"/>
    </w:pPr>
    <w:rPr>
      <w:rFonts w:asciiTheme="minorHAnsi" w:hAnsiTheme="minorHAnsi" w:cstheme="minorHAnsi"/>
      <w:b/>
      <w:bCs/>
      <w:smallCaps/>
      <w:sz w:val="22"/>
    </w:rPr>
  </w:style>
  <w:style w:type="character" w:styleId="Hipercze">
    <w:name w:val="Hyperlink"/>
    <w:basedOn w:val="Domylnaczcionkaakapitu"/>
    <w:uiPriority w:val="99"/>
    <w:unhideWhenUsed/>
    <w:rsid w:val="000A4B48"/>
    <w:rPr>
      <w:color w:val="0000FF" w:themeColor="hyperlink"/>
      <w:u w:val="single"/>
    </w:rPr>
  </w:style>
  <w:style w:type="paragraph" w:styleId="Spistreci3">
    <w:name w:val="toc 3"/>
    <w:aliases w:val="DEMIURG Spis treści"/>
    <w:basedOn w:val="Normalny"/>
    <w:next w:val="Normalny"/>
    <w:autoRedefine/>
    <w:uiPriority w:val="39"/>
    <w:unhideWhenUsed/>
    <w:qFormat/>
    <w:rsid w:val="00726486"/>
    <w:pPr>
      <w:ind w:left="0"/>
      <w:jc w:val="left"/>
    </w:pPr>
    <w:rPr>
      <w:rFonts w:cstheme="minorHAnsi"/>
    </w:rPr>
  </w:style>
  <w:style w:type="paragraph" w:styleId="Spistreci4">
    <w:name w:val="toc 4"/>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5">
    <w:name w:val="toc 5"/>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6">
    <w:name w:val="toc 6"/>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7">
    <w:name w:val="toc 7"/>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8">
    <w:name w:val="toc 8"/>
    <w:basedOn w:val="Normalny"/>
    <w:next w:val="Normalny"/>
    <w:autoRedefine/>
    <w:uiPriority w:val="39"/>
    <w:unhideWhenUsed/>
    <w:rsid w:val="00CD3FBA"/>
    <w:pPr>
      <w:ind w:left="0"/>
      <w:jc w:val="left"/>
    </w:pPr>
    <w:rPr>
      <w:rFonts w:asciiTheme="minorHAnsi" w:hAnsiTheme="minorHAnsi" w:cstheme="minorHAnsi"/>
      <w:sz w:val="22"/>
    </w:rPr>
  </w:style>
  <w:style w:type="paragraph" w:styleId="Spistreci9">
    <w:name w:val="toc 9"/>
    <w:basedOn w:val="Normalny"/>
    <w:next w:val="Normalny"/>
    <w:autoRedefine/>
    <w:uiPriority w:val="39"/>
    <w:unhideWhenUsed/>
    <w:rsid w:val="00CD3FBA"/>
    <w:pPr>
      <w:ind w:left="0"/>
      <w:jc w:val="left"/>
    </w:pPr>
    <w:rPr>
      <w:rFonts w:asciiTheme="minorHAnsi" w:hAnsiTheme="minorHAnsi" w:cstheme="minorHAnsi"/>
      <w:sz w:val="22"/>
    </w:rPr>
  </w:style>
  <w:style w:type="character" w:customStyle="1" w:styleId="Nagwek4Znak">
    <w:name w:val="Nagłówek 4 Znak"/>
    <w:basedOn w:val="Domylnaczcionkaakapitu"/>
    <w:link w:val="Nagwek4"/>
    <w:uiPriority w:val="9"/>
    <w:semiHidden/>
    <w:rsid w:val="00CD3FBA"/>
    <w:rPr>
      <w:rFonts w:asciiTheme="majorHAnsi" w:eastAsiaTheme="majorEastAsia" w:hAnsiTheme="majorHAnsi" w:cstheme="majorBidi"/>
      <w:b/>
      <w:bCs/>
      <w:i/>
      <w:iCs/>
      <w:color w:val="4F81BD" w:themeColor="accent1"/>
      <w:sz w:val="16"/>
    </w:rPr>
  </w:style>
  <w:style w:type="character" w:customStyle="1" w:styleId="Nagwek3Znak">
    <w:name w:val="Nagłówek 3 Znak"/>
    <w:aliases w:val="DEMIURG Nagłówek 5 Znak"/>
    <w:basedOn w:val="Domylnaczcionkaakapitu"/>
    <w:link w:val="Nagwek3"/>
    <w:uiPriority w:val="9"/>
    <w:semiHidden/>
    <w:rsid w:val="00CD3FBA"/>
    <w:rPr>
      <w:rFonts w:asciiTheme="majorHAnsi" w:eastAsiaTheme="majorEastAsia" w:hAnsiTheme="majorHAnsi" w:cstheme="majorBidi"/>
      <w:b/>
      <w:bCs/>
      <w:color w:val="4F81BD" w:themeColor="accent1"/>
      <w:sz w:val="16"/>
    </w:rPr>
  </w:style>
  <w:style w:type="character" w:customStyle="1" w:styleId="Nagwek5Znak">
    <w:name w:val="Nagłówek 5 Znak"/>
    <w:basedOn w:val="Domylnaczcionkaakapitu"/>
    <w:link w:val="Nagwek5"/>
    <w:rsid w:val="007D1E66"/>
    <w:rPr>
      <w:rFonts w:ascii="Calibri" w:eastAsia="Calibri" w:hAnsi="Calibri" w:cs="Times New Roman"/>
      <w:b/>
      <w:bCs/>
      <w:i/>
      <w:iCs/>
      <w:sz w:val="26"/>
      <w:szCs w:val="26"/>
    </w:rPr>
  </w:style>
  <w:style w:type="character" w:customStyle="1" w:styleId="Nagwek6Znak">
    <w:name w:val="Nagłówek 6 Znak"/>
    <w:basedOn w:val="Domylnaczcionkaakapitu"/>
    <w:link w:val="Nagwek6"/>
    <w:rsid w:val="007D1E66"/>
    <w:rPr>
      <w:rFonts w:ascii="Calibri" w:eastAsia="Calibri" w:hAnsi="Calibri" w:cs="Times New Roman"/>
      <w:b/>
      <w:bCs/>
    </w:rPr>
  </w:style>
  <w:style w:type="character" w:customStyle="1" w:styleId="Nagwek7Znak">
    <w:name w:val="Nagłówek 7 Znak"/>
    <w:basedOn w:val="Domylnaczcionkaakapitu"/>
    <w:link w:val="Nagwek7"/>
    <w:rsid w:val="007D1E66"/>
    <w:rPr>
      <w:rFonts w:ascii="Calibri" w:eastAsia="Calibri" w:hAnsi="Calibri" w:cs="Times New Roman"/>
      <w:sz w:val="24"/>
      <w:szCs w:val="24"/>
    </w:rPr>
  </w:style>
  <w:style w:type="character" w:customStyle="1" w:styleId="Nagwek8Znak">
    <w:name w:val="Nagłówek 8 Znak"/>
    <w:basedOn w:val="Domylnaczcionkaakapitu"/>
    <w:link w:val="Nagwek8"/>
    <w:rsid w:val="007D1E66"/>
    <w:rPr>
      <w:rFonts w:ascii="Calibri" w:eastAsia="Calibri" w:hAnsi="Calibri" w:cs="Times New Roman"/>
      <w:i/>
      <w:iCs/>
      <w:sz w:val="24"/>
      <w:szCs w:val="24"/>
    </w:rPr>
  </w:style>
  <w:style w:type="character" w:customStyle="1" w:styleId="Nagwek9Znak">
    <w:name w:val="Nagłówek 9 Znak"/>
    <w:basedOn w:val="Domylnaczcionkaakapitu"/>
    <w:link w:val="Nagwek9"/>
    <w:rsid w:val="007D1E66"/>
    <w:rPr>
      <w:rFonts w:ascii="Cambria" w:eastAsia="Calibri" w:hAnsi="Cambria" w:cs="Times New Roman"/>
    </w:rPr>
  </w:style>
  <w:style w:type="table" w:customStyle="1" w:styleId="Tabela-Siatka1">
    <w:name w:val="Tabela - Siatka1"/>
    <w:basedOn w:val="Standardowy"/>
    <w:next w:val="Tabela-Siatka"/>
    <w:uiPriority w:val="59"/>
    <w:rsid w:val="0041090B"/>
    <w:pPr>
      <w:spacing w:after="0" w:line="240" w:lineRule="auto"/>
    </w:pPr>
    <w:rPr>
      <w:rFonts w:eastAsia="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582F99"/>
    <w:pPr>
      <w:ind w:left="0" w:firstLine="397"/>
    </w:pPr>
    <w:rPr>
      <w:rFonts w:ascii="Arial" w:eastAsia="Times New Roman" w:hAnsi="Arial" w:cs="Arial"/>
      <w:sz w:val="24"/>
      <w:szCs w:val="24"/>
      <w:lang w:eastAsia="pl-PL"/>
    </w:rPr>
  </w:style>
  <w:style w:type="character" w:customStyle="1" w:styleId="Tekstpodstawowywcity3Znak">
    <w:name w:val="Tekst podstawowy wcięty 3 Znak"/>
    <w:basedOn w:val="Domylnaczcionkaakapitu"/>
    <w:link w:val="Tekstpodstawowywcity3"/>
    <w:semiHidden/>
    <w:rsid w:val="00582F99"/>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semiHidden/>
    <w:unhideWhenUsed/>
    <w:rsid w:val="006526A3"/>
    <w:pPr>
      <w:spacing w:after="120"/>
      <w:ind w:left="283"/>
    </w:pPr>
  </w:style>
  <w:style w:type="character" w:customStyle="1" w:styleId="TekstpodstawowywcityZnak">
    <w:name w:val="Tekst podstawowy wcięty Znak"/>
    <w:basedOn w:val="Domylnaczcionkaakapitu"/>
    <w:link w:val="Tekstpodstawowywcity"/>
    <w:uiPriority w:val="99"/>
    <w:semiHidden/>
    <w:rsid w:val="006526A3"/>
    <w:rPr>
      <w:rFonts w:ascii="Century Gothic" w:hAnsi="Century Gothic"/>
      <w:sz w:val="16"/>
    </w:rPr>
  </w:style>
  <w:style w:type="table" w:customStyle="1" w:styleId="Tabela-Siatka2">
    <w:name w:val="Tabela - Siatka2"/>
    <w:basedOn w:val="Standardowy"/>
    <w:next w:val="Tabela-Siatka"/>
    <w:uiPriority w:val="59"/>
    <w:rsid w:val="006E7EE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W-Tekstpodstawowywcity2">
    <w:name w:val="WW-Tekst podstawowy wci?ty 2"/>
    <w:basedOn w:val="Normalny"/>
    <w:rsid w:val="00CC221A"/>
    <w:pPr>
      <w:widowControl w:val="0"/>
      <w:suppressAutoHyphens/>
      <w:spacing w:before="18" w:line="360" w:lineRule="atLeast"/>
      <w:ind w:left="0" w:right="60" w:firstLine="851"/>
    </w:pPr>
    <w:rPr>
      <w:rFonts w:ascii="Arial" w:eastAsia="Lucida Sans Unicode" w:hAnsi="Arial" w:cs="Times New Roman"/>
      <w:sz w:val="24"/>
      <w:szCs w:val="20"/>
      <w:lang w:eastAsia="ar-SA"/>
    </w:rPr>
  </w:style>
  <w:style w:type="paragraph" w:styleId="Zwykytekst">
    <w:name w:val="Plain Text"/>
    <w:basedOn w:val="Normalny"/>
    <w:link w:val="ZwykytekstZnak"/>
    <w:uiPriority w:val="99"/>
    <w:semiHidden/>
    <w:unhideWhenUsed/>
    <w:rsid w:val="006E168D"/>
    <w:pPr>
      <w:spacing w:line="240" w:lineRule="auto"/>
    </w:pPr>
    <w:rPr>
      <w:rFonts w:ascii="Consolas" w:hAnsi="Consolas" w:cs="Consolas"/>
      <w:sz w:val="21"/>
      <w:szCs w:val="21"/>
    </w:rPr>
  </w:style>
  <w:style w:type="character" w:customStyle="1" w:styleId="ZwykytekstZnak">
    <w:name w:val="Zwykły tekst Znak"/>
    <w:basedOn w:val="Domylnaczcionkaakapitu"/>
    <w:link w:val="Zwykytekst"/>
    <w:uiPriority w:val="99"/>
    <w:semiHidden/>
    <w:rsid w:val="006E168D"/>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243254">
      <w:bodyDiv w:val="1"/>
      <w:marLeft w:val="0"/>
      <w:marRight w:val="0"/>
      <w:marTop w:val="0"/>
      <w:marBottom w:val="0"/>
      <w:divBdr>
        <w:top w:val="none" w:sz="0" w:space="0" w:color="auto"/>
        <w:left w:val="none" w:sz="0" w:space="0" w:color="auto"/>
        <w:bottom w:val="none" w:sz="0" w:space="0" w:color="auto"/>
        <w:right w:val="none" w:sz="0" w:space="0" w:color="auto"/>
      </w:divBdr>
    </w:div>
    <w:div w:id="953908003">
      <w:bodyDiv w:val="1"/>
      <w:marLeft w:val="0"/>
      <w:marRight w:val="0"/>
      <w:marTop w:val="0"/>
      <w:marBottom w:val="0"/>
      <w:divBdr>
        <w:top w:val="none" w:sz="0" w:space="0" w:color="auto"/>
        <w:left w:val="none" w:sz="0" w:space="0" w:color="auto"/>
        <w:bottom w:val="none" w:sz="0" w:space="0" w:color="auto"/>
        <w:right w:val="none" w:sz="0" w:space="0" w:color="auto"/>
      </w:divBdr>
    </w:div>
    <w:div w:id="1143162631">
      <w:bodyDiv w:val="1"/>
      <w:marLeft w:val="0"/>
      <w:marRight w:val="0"/>
      <w:marTop w:val="0"/>
      <w:marBottom w:val="0"/>
      <w:divBdr>
        <w:top w:val="none" w:sz="0" w:space="0" w:color="auto"/>
        <w:left w:val="none" w:sz="0" w:space="0" w:color="auto"/>
        <w:bottom w:val="none" w:sz="0" w:space="0" w:color="auto"/>
        <w:right w:val="none" w:sz="0" w:space="0" w:color="auto"/>
      </w:divBdr>
    </w:div>
    <w:div w:id="1168864424">
      <w:bodyDiv w:val="1"/>
      <w:marLeft w:val="0"/>
      <w:marRight w:val="0"/>
      <w:marTop w:val="0"/>
      <w:marBottom w:val="0"/>
      <w:divBdr>
        <w:top w:val="none" w:sz="0" w:space="0" w:color="auto"/>
        <w:left w:val="none" w:sz="0" w:space="0" w:color="auto"/>
        <w:bottom w:val="none" w:sz="0" w:space="0" w:color="auto"/>
        <w:right w:val="none" w:sz="0" w:space="0" w:color="auto"/>
      </w:divBdr>
    </w:div>
    <w:div w:id="1782453993">
      <w:bodyDiv w:val="1"/>
      <w:marLeft w:val="0"/>
      <w:marRight w:val="0"/>
      <w:marTop w:val="0"/>
      <w:marBottom w:val="0"/>
      <w:divBdr>
        <w:top w:val="none" w:sz="0" w:space="0" w:color="auto"/>
        <w:left w:val="none" w:sz="0" w:space="0" w:color="auto"/>
        <w:bottom w:val="none" w:sz="0" w:space="0" w:color="auto"/>
        <w:right w:val="none" w:sz="0" w:space="0" w:color="auto"/>
      </w:divBdr>
    </w:div>
    <w:div w:id="1967084039">
      <w:bodyDiv w:val="1"/>
      <w:marLeft w:val="0"/>
      <w:marRight w:val="0"/>
      <w:marTop w:val="0"/>
      <w:marBottom w:val="0"/>
      <w:divBdr>
        <w:top w:val="none" w:sz="0" w:space="0" w:color="auto"/>
        <w:left w:val="none" w:sz="0" w:space="0" w:color="auto"/>
        <w:bottom w:val="none" w:sz="0" w:space="0" w:color="auto"/>
        <w:right w:val="none" w:sz="0" w:space="0" w:color="auto"/>
      </w:divBdr>
    </w:div>
    <w:div w:id="198280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maps.google.com/?q=ul.+W%C3%B3lcza%C5%84skiej+168&amp;entry=gmail&amp;source=g" TargetMode="External"/><Relationship Id="rId4" Type="http://schemas.microsoft.com/office/2007/relationships/stylesWithEffects" Target="stylesWithEffects.xml"/><Relationship Id="rId9" Type="http://schemas.openxmlformats.org/officeDocument/2006/relationships/hyperlink" Target="https://maps.google.com/?q=ul.+W%C3%B3lcza%C5%84skiej+168&amp;entry=gmail&amp;source=g"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75EA7-6D7A-48B2-BAB2-4E7873D8F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2558</Words>
  <Characters>15352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Demiurg</cp:lastModifiedBy>
  <cp:revision>2</cp:revision>
  <dcterms:created xsi:type="dcterms:W3CDTF">2017-11-27T14:36:00Z</dcterms:created>
  <dcterms:modified xsi:type="dcterms:W3CDTF">2017-11-27T14:36:00Z</dcterms:modified>
</cp:coreProperties>
</file>